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81E0B" w14:textId="77777777" w:rsidR="002448A8" w:rsidRDefault="002448A8" w:rsidP="002448A8">
      <w:pPr>
        <w:spacing w:after="0" w:line="240" w:lineRule="auto"/>
        <w:rPr>
          <w:rFonts w:ascii="Times New Roman" w:eastAsia="Times New Roman" w:hAnsi="Times New Roman" w:cs="Times New Roman"/>
          <w:b/>
          <w:bCs/>
          <w:caps/>
          <w:sz w:val="24"/>
          <w:szCs w:val="24"/>
          <w:lang w:eastAsia="ru-RU"/>
        </w:rPr>
      </w:pPr>
      <w:bookmarkStart w:id="0" w:name="_GoBack"/>
      <w:bookmarkEnd w:id="0"/>
    </w:p>
    <w:p w14:paraId="374929F1" w14:textId="77777777" w:rsidR="00C712EC" w:rsidRDefault="00C712EC" w:rsidP="00C712EC">
      <w:pPr>
        <w:spacing w:after="0" w:line="240" w:lineRule="auto"/>
        <w:ind w:firstLine="709"/>
        <w:jc w:val="center"/>
        <w:rPr>
          <w:rFonts w:ascii="Times New Roman" w:eastAsia="Times New Roman" w:hAnsi="Times New Roman" w:cs="Times New Roman"/>
          <w:b/>
          <w:bCs/>
          <w:caps/>
          <w:sz w:val="24"/>
          <w:szCs w:val="24"/>
          <w:lang w:eastAsia="ru-RU"/>
        </w:rPr>
      </w:pPr>
      <w:r w:rsidRPr="00812FB8">
        <w:rPr>
          <w:rFonts w:ascii="Times New Roman" w:eastAsia="Times New Roman" w:hAnsi="Times New Roman" w:cs="Times New Roman"/>
          <w:b/>
          <w:bCs/>
          <w:caps/>
          <w:sz w:val="24"/>
          <w:szCs w:val="24"/>
          <w:lang w:eastAsia="ru-RU"/>
        </w:rPr>
        <w:t>Основное содержание</w:t>
      </w:r>
    </w:p>
    <w:p w14:paraId="0CDAC637" w14:textId="77777777" w:rsidR="00812FB8" w:rsidRPr="00812FB8" w:rsidRDefault="00812FB8" w:rsidP="00C712EC">
      <w:pPr>
        <w:spacing w:after="0" w:line="240" w:lineRule="auto"/>
        <w:ind w:firstLine="709"/>
        <w:jc w:val="center"/>
        <w:rPr>
          <w:rFonts w:ascii="Times New Roman" w:eastAsia="Times New Roman" w:hAnsi="Times New Roman" w:cs="Times New Roman"/>
          <w:b/>
          <w:bCs/>
          <w:caps/>
          <w:sz w:val="24"/>
          <w:szCs w:val="24"/>
          <w:lang w:eastAsia="ru-RU"/>
        </w:rPr>
      </w:pPr>
    </w:p>
    <w:p w14:paraId="3FF2E048"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История как наука (не менее 2 ч)</w:t>
      </w:r>
    </w:p>
    <w:p w14:paraId="6392FBC0" w14:textId="77777777" w:rsidR="00C712EC" w:rsidRPr="00812FB8" w:rsidRDefault="00C712EC" w:rsidP="00C712EC">
      <w:pPr>
        <w:spacing w:after="0" w:line="240" w:lineRule="auto"/>
        <w:ind w:firstLine="709"/>
        <w:jc w:val="both"/>
        <w:rPr>
          <w:rFonts w:ascii="Times New Roman" w:eastAsia="Times New Roman" w:hAnsi="Times New Roman" w:cs="Times New Roman"/>
          <w:iCs/>
          <w:sz w:val="24"/>
          <w:szCs w:val="24"/>
          <w:lang w:eastAsia="ru-RU"/>
        </w:rPr>
      </w:pPr>
      <w:r w:rsidRPr="00812FB8">
        <w:rPr>
          <w:rFonts w:ascii="Times New Roman" w:eastAsia="Times New Roman" w:hAnsi="Times New Roman" w:cs="Times New Roman"/>
          <w:sz w:val="24"/>
          <w:szCs w:val="24"/>
          <w:lang w:eastAsia="ru-RU"/>
        </w:rPr>
        <w:t xml:space="preserve">История в системе гуманитарных наук. </w:t>
      </w:r>
      <w:r w:rsidRPr="00812FB8">
        <w:rPr>
          <w:rFonts w:ascii="Times New Roman" w:eastAsia="Times New Roman" w:hAnsi="Times New Roman" w:cs="Times New Roman"/>
          <w:i/>
          <w:iCs/>
          <w:sz w:val="24"/>
          <w:szCs w:val="24"/>
          <w:lang w:eastAsia="ru-RU"/>
        </w:rPr>
        <w:t>Основные концепции исторического развития человечества: историко-культурологические (цивилизационные) теории, формационная теория, теория модернизации</w:t>
      </w:r>
      <w:r w:rsidRPr="00812FB8">
        <w:rPr>
          <w:rFonts w:ascii="Times New Roman" w:eastAsia="Times New Roman" w:hAnsi="Times New Roman" w:cs="Times New Roman"/>
          <w:i/>
          <w:iCs/>
          <w:sz w:val="24"/>
          <w:szCs w:val="24"/>
          <w:vertAlign w:val="superscript"/>
          <w:lang w:eastAsia="ru-RU"/>
        </w:rPr>
        <w:footnoteReference w:id="1"/>
      </w:r>
      <w:r w:rsidRPr="00812FB8">
        <w:rPr>
          <w:rFonts w:ascii="Times New Roman" w:eastAsia="Times New Roman" w:hAnsi="Times New Roman" w:cs="Times New Roman"/>
          <w:i/>
          <w:iCs/>
          <w:sz w:val="24"/>
          <w:szCs w:val="24"/>
          <w:lang w:eastAsia="ru-RU"/>
        </w:rPr>
        <w:t>.</w:t>
      </w:r>
      <w:r w:rsidRPr="00812FB8">
        <w:rPr>
          <w:rFonts w:ascii="Times New Roman" w:eastAsia="Times New Roman" w:hAnsi="Times New Roman" w:cs="Times New Roman"/>
          <w:iCs/>
          <w:sz w:val="24"/>
          <w:szCs w:val="24"/>
          <w:lang w:eastAsia="ru-RU"/>
        </w:rPr>
        <w:t xml:space="preserve"> Проблема достоверности и фальсификации исторических знаний. </w:t>
      </w:r>
    </w:p>
    <w:p w14:paraId="18D0ED8A"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p>
    <w:p w14:paraId="2235731E"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 xml:space="preserve">ВСЕОБЩАЯ ИСТОРИЯ </w:t>
      </w:r>
    </w:p>
    <w:p w14:paraId="778E1146"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Древнейшая история человечества (не менее 2 ч)</w:t>
      </w:r>
    </w:p>
    <w:p w14:paraId="2039A04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Современные научные концепции происхождения человека и общества.</w:t>
      </w:r>
      <w:r w:rsidRPr="00812FB8">
        <w:rPr>
          <w:rFonts w:ascii="Times New Roman" w:eastAsia="Times New Roman" w:hAnsi="Times New Roman" w:cs="Times New Roman"/>
          <w:sz w:val="24"/>
          <w:szCs w:val="24"/>
          <w:lang w:eastAsia="ru-RU"/>
        </w:rPr>
        <w:t xml:space="preserve">Природное и социальное в человеке и человеческом сообществе первобытной эпохи. </w:t>
      </w:r>
      <w:r w:rsidRPr="00812FB8">
        <w:rPr>
          <w:rFonts w:ascii="Times New Roman" w:eastAsia="Times New Roman" w:hAnsi="Times New Roman" w:cs="Times New Roman"/>
          <w:i/>
          <w:iCs/>
          <w:sz w:val="24"/>
          <w:szCs w:val="24"/>
          <w:lang w:eastAsia="ru-RU"/>
        </w:rPr>
        <w:t xml:space="preserve">Расселение древнейшего человечества. </w:t>
      </w:r>
      <w:r w:rsidRPr="00812FB8">
        <w:rPr>
          <w:rFonts w:ascii="Times New Roman" w:eastAsia="Times New Roman" w:hAnsi="Times New Roman" w:cs="Times New Roman"/>
          <w:sz w:val="24"/>
          <w:szCs w:val="24"/>
          <w:lang w:eastAsia="ru-RU"/>
        </w:rPr>
        <w:t xml:space="preserve">Формирование рас и языковых семей. </w:t>
      </w:r>
      <w:r w:rsidRPr="00812FB8">
        <w:rPr>
          <w:rFonts w:ascii="Times New Roman" w:eastAsia="Times New Roman" w:hAnsi="Times New Roman" w:cs="Times New Roman"/>
          <w:i/>
          <w:iCs/>
          <w:sz w:val="24"/>
          <w:szCs w:val="24"/>
          <w:lang w:eastAsia="ru-RU"/>
        </w:rPr>
        <w:t>Неолитическая революция.</w:t>
      </w:r>
      <w:r w:rsidRPr="00812FB8">
        <w:rPr>
          <w:rFonts w:ascii="Times New Roman" w:eastAsia="Times New Roman" w:hAnsi="Times New Roman" w:cs="Times New Roman"/>
          <w:sz w:val="24"/>
          <w:szCs w:val="24"/>
          <w:lang w:eastAsia="ru-RU"/>
        </w:rPr>
        <w:t xml:space="preserve"> Изменения в укладе жизни и формах социальных связей. Родоплеменные отношения.</w:t>
      </w:r>
    </w:p>
    <w:p w14:paraId="5DC72C72"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p>
    <w:p w14:paraId="3D00EB07"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Цивилизации Древнего мира и Средневековья (не менее 10 ч)</w:t>
      </w:r>
    </w:p>
    <w:p w14:paraId="67454EAC"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i/>
          <w:iCs/>
          <w:sz w:val="24"/>
          <w:szCs w:val="24"/>
          <w:lang w:eastAsia="ru-RU"/>
        </w:rPr>
        <w:t xml:space="preserve">Архаичные цивилизации. Особенности материальной культуры. Развитие государственности и форм социальной организации. Мифологическая картина мира. Возникновение письменности и накопление знаний. </w:t>
      </w:r>
    </w:p>
    <w:p w14:paraId="68E8023C"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Цивилизации Древнего Востока. Формирование индо-буддийской и китайско-конфуцианской цивилизаций. Социальные нормы и духовные ценности в древнеиндийском и древнекитайском обществе. </w:t>
      </w:r>
      <w:r w:rsidRPr="00812FB8">
        <w:rPr>
          <w:rFonts w:ascii="Times New Roman" w:eastAsia="Times New Roman" w:hAnsi="Times New Roman" w:cs="Times New Roman"/>
          <w:i/>
          <w:iCs/>
          <w:sz w:val="24"/>
          <w:szCs w:val="24"/>
          <w:lang w:eastAsia="ru-RU"/>
        </w:rPr>
        <w:t xml:space="preserve">Возникновение религиозной картины мира. </w:t>
      </w:r>
      <w:r w:rsidRPr="00812FB8">
        <w:rPr>
          <w:rFonts w:ascii="Times New Roman" w:eastAsia="Times New Roman" w:hAnsi="Times New Roman" w:cs="Times New Roman"/>
          <w:sz w:val="24"/>
          <w:szCs w:val="24"/>
          <w:lang w:eastAsia="ru-RU"/>
        </w:rPr>
        <w:t xml:space="preserve">Философское наследие Древнего Востока. </w:t>
      </w:r>
    </w:p>
    <w:p w14:paraId="27AAAB43"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Античные цивилизации Средиземноморья. Полисная политико-правовая организация и социальная структура. Демократия и тирания. Римская республика и империя. Римское право. </w:t>
      </w:r>
      <w:r w:rsidRPr="00812FB8">
        <w:rPr>
          <w:rFonts w:ascii="Times New Roman" w:eastAsia="Times New Roman" w:hAnsi="Times New Roman" w:cs="Times New Roman"/>
          <w:i/>
          <w:iCs/>
          <w:sz w:val="24"/>
          <w:szCs w:val="24"/>
          <w:lang w:eastAsia="ru-RU"/>
        </w:rPr>
        <w:t xml:space="preserve">Мифологическая картина мира и формирование научной формы мышления в античном обществе. </w:t>
      </w:r>
      <w:r w:rsidRPr="00812FB8">
        <w:rPr>
          <w:rFonts w:ascii="Times New Roman" w:eastAsia="Times New Roman" w:hAnsi="Times New Roman" w:cs="Times New Roman"/>
          <w:sz w:val="24"/>
          <w:szCs w:val="24"/>
          <w:lang w:eastAsia="ru-RU"/>
        </w:rPr>
        <w:t xml:space="preserve">Философское наследие Древней Греции и Рима. Становление иудео-христианской духовной традиции, ее религиозно-мировоззренческие особенности. </w:t>
      </w:r>
      <w:r w:rsidRPr="00812FB8">
        <w:rPr>
          <w:rFonts w:ascii="Times New Roman" w:eastAsia="Times New Roman" w:hAnsi="Times New Roman" w:cs="Times New Roman"/>
          <w:i/>
          <w:iCs/>
          <w:sz w:val="24"/>
          <w:szCs w:val="24"/>
          <w:lang w:eastAsia="ru-RU"/>
        </w:rPr>
        <w:t xml:space="preserve">Ранняя христианская церковь. </w:t>
      </w:r>
    </w:p>
    <w:p w14:paraId="5978FFA8"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Возникновение исламской цивилизации. Социальные нормы и мотивы общественного поведения человека в исламском обществе. </w:t>
      </w:r>
      <w:r w:rsidRPr="00812FB8">
        <w:rPr>
          <w:rFonts w:ascii="Times New Roman" w:eastAsia="Times New Roman" w:hAnsi="Times New Roman" w:cs="Times New Roman"/>
          <w:i/>
          <w:iCs/>
          <w:sz w:val="24"/>
          <w:szCs w:val="24"/>
          <w:lang w:eastAsia="ru-RU"/>
        </w:rPr>
        <w:t>Социокультурные особенности арабского и тюркского общества.</w:t>
      </w:r>
      <w:r w:rsidRPr="00812FB8">
        <w:rPr>
          <w:rFonts w:ascii="Times New Roman" w:eastAsia="Times New Roman" w:hAnsi="Times New Roman" w:cs="Times New Roman"/>
          <w:sz w:val="24"/>
          <w:szCs w:val="24"/>
          <w:lang w:eastAsia="ru-RU"/>
        </w:rPr>
        <w:t xml:space="preserve"> Исламская духовная культура и философская мысль в эпоху Средневековья. </w:t>
      </w:r>
    </w:p>
    <w:p w14:paraId="11F4B377"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Христианская средневековая цивилизация в Европе. Складывание западноевропейского и восточноевропейского регионов цивилизационного развития. </w:t>
      </w:r>
      <w:r w:rsidRPr="00812FB8">
        <w:rPr>
          <w:rFonts w:ascii="Times New Roman" w:eastAsia="Times New Roman" w:hAnsi="Times New Roman" w:cs="Times New Roman"/>
          <w:i/>
          <w:iCs/>
          <w:sz w:val="24"/>
          <w:szCs w:val="24"/>
          <w:lang w:eastAsia="ru-RU"/>
        </w:rPr>
        <w:t>Социокультурное и политическое влияние Византии.</w:t>
      </w:r>
      <w:r w:rsidRPr="00812FB8">
        <w:rPr>
          <w:rFonts w:ascii="Times New Roman" w:eastAsia="Times New Roman" w:hAnsi="Times New Roman" w:cs="Times New Roman"/>
          <w:sz w:val="24"/>
          <w:szCs w:val="24"/>
          <w:lang w:eastAsia="ru-RU"/>
        </w:rPr>
        <w:t xml:space="preserve"> Особенности социальной этики, отношения к труду и собственности, правовой культуры, духовных ценностей в католической и православной традициях.</w:t>
      </w:r>
    </w:p>
    <w:p w14:paraId="73959121"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Становление и развитие сословно-корпоративного строя в европейском средневековом обществе. Феодализм как система социальной организации и властных отношений. </w:t>
      </w:r>
      <w:r w:rsidRPr="00812FB8">
        <w:rPr>
          <w:rFonts w:ascii="Times New Roman" w:eastAsia="Times New Roman" w:hAnsi="Times New Roman" w:cs="Times New Roman"/>
          <w:i/>
          <w:iCs/>
          <w:sz w:val="24"/>
          <w:szCs w:val="24"/>
          <w:lang w:eastAsia="ru-RU"/>
        </w:rPr>
        <w:t xml:space="preserve">Образование централизованных государств.Роль церкви в европейском обществе. </w:t>
      </w:r>
      <w:r w:rsidRPr="00812FB8">
        <w:rPr>
          <w:rFonts w:ascii="Times New Roman" w:eastAsia="Times New Roman" w:hAnsi="Times New Roman" w:cs="Times New Roman"/>
          <w:sz w:val="24"/>
          <w:szCs w:val="24"/>
          <w:lang w:eastAsia="ru-RU"/>
        </w:rPr>
        <w:t xml:space="preserve">Культурное и философское наследие европейского Средневековья. </w:t>
      </w:r>
    </w:p>
    <w:p w14:paraId="4BED81F8"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Традиционное (аграрное) общество на Западе и Востоке: особенности социальной структуры, экономической жизни, политических отношений. Д</w:t>
      </w:r>
      <w:r w:rsidRPr="00812FB8">
        <w:rPr>
          <w:rFonts w:ascii="Times New Roman" w:eastAsia="Times New Roman" w:hAnsi="Times New Roman" w:cs="Times New Roman"/>
          <w:i/>
          <w:iCs/>
          <w:sz w:val="24"/>
          <w:szCs w:val="24"/>
          <w:lang w:eastAsia="ru-RU"/>
        </w:rPr>
        <w:t xml:space="preserve">инамика развития европейской средневековой цивилизации. </w:t>
      </w:r>
      <w:r w:rsidRPr="00812FB8">
        <w:rPr>
          <w:rFonts w:ascii="Times New Roman" w:eastAsia="Times New Roman" w:hAnsi="Times New Roman" w:cs="Times New Roman"/>
          <w:sz w:val="24"/>
          <w:szCs w:val="24"/>
          <w:lang w:eastAsia="ru-RU"/>
        </w:rPr>
        <w:t xml:space="preserve">Социально-политический, религиозный, демографический кризис европейского традиционного общества в XIV-XV вв. Предпосылки модернизации. </w:t>
      </w:r>
    </w:p>
    <w:p w14:paraId="719FDEF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p>
    <w:p w14:paraId="1D3A45DC"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Новое время: эпоха модернизации (не менее 10 ч)</w:t>
      </w:r>
    </w:p>
    <w:p w14:paraId="5F96DA5E"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Понятие «Новое время».</w:t>
      </w:r>
      <w:r w:rsidRPr="00812FB8">
        <w:rPr>
          <w:rFonts w:ascii="Times New Roman" w:eastAsia="Times New Roman" w:hAnsi="Times New Roman" w:cs="Times New Roman"/>
          <w:sz w:val="24"/>
          <w:szCs w:val="24"/>
          <w:lang w:eastAsia="ru-RU"/>
        </w:rPr>
        <w:t xml:space="preserve"> Модернизация как процесс перехода от традиционного (аграрного) к индустриальному обществу. </w:t>
      </w:r>
    </w:p>
    <w:p w14:paraId="394432FF"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Великие географические открытия и начало европейской колониальной экспансии. </w:t>
      </w:r>
      <w:r w:rsidRPr="00812FB8">
        <w:rPr>
          <w:rFonts w:ascii="Times New Roman" w:eastAsia="Times New Roman" w:hAnsi="Times New Roman" w:cs="Times New Roman"/>
          <w:i/>
          <w:iCs/>
          <w:sz w:val="24"/>
          <w:szCs w:val="24"/>
          <w:lang w:eastAsia="ru-RU"/>
        </w:rPr>
        <w:t xml:space="preserve">Формирование нового пространственного восприятия мира. </w:t>
      </w:r>
    </w:p>
    <w:p w14:paraId="08653B3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 xml:space="preserve">Усиление роли техногенных факторов общественного развития в ходе модернизации. </w:t>
      </w:r>
      <w:r w:rsidRPr="00812FB8">
        <w:rPr>
          <w:rFonts w:ascii="Times New Roman" w:eastAsia="Times New Roman" w:hAnsi="Times New Roman" w:cs="Times New Roman"/>
          <w:sz w:val="24"/>
          <w:szCs w:val="24"/>
          <w:lang w:eastAsia="ru-RU"/>
        </w:rPr>
        <w:t xml:space="preserve">Торговый и мануфактурный капитализм. </w:t>
      </w:r>
      <w:r w:rsidRPr="00812FB8">
        <w:rPr>
          <w:rFonts w:ascii="Times New Roman" w:eastAsia="Times New Roman" w:hAnsi="Times New Roman" w:cs="Times New Roman"/>
          <w:i/>
          <w:iCs/>
          <w:sz w:val="24"/>
          <w:szCs w:val="24"/>
          <w:lang w:eastAsia="ru-RU"/>
        </w:rPr>
        <w:t>Внутренняя колонизация.</w:t>
      </w:r>
      <w:r w:rsidRPr="00812FB8">
        <w:rPr>
          <w:rFonts w:ascii="Times New Roman" w:eastAsia="Times New Roman" w:hAnsi="Times New Roman" w:cs="Times New Roman"/>
          <w:sz w:val="24"/>
          <w:szCs w:val="24"/>
          <w:lang w:eastAsia="ru-RU"/>
        </w:rPr>
        <w:t xml:space="preserve"> Новации в образе жизни, характере </w:t>
      </w:r>
      <w:r w:rsidRPr="00812FB8">
        <w:rPr>
          <w:rFonts w:ascii="Times New Roman" w:eastAsia="Times New Roman" w:hAnsi="Times New Roman" w:cs="Times New Roman"/>
          <w:sz w:val="24"/>
          <w:szCs w:val="24"/>
          <w:lang w:eastAsia="ru-RU"/>
        </w:rPr>
        <w:lastRenderedPageBreak/>
        <w:t xml:space="preserve">мышления, ценностных ориентирах и социальных нормах в эпоху Возрождения и Реформации. Становление протестантской политической культуры и социальной этики. </w:t>
      </w:r>
      <w:r w:rsidRPr="00812FB8">
        <w:rPr>
          <w:rFonts w:ascii="Times New Roman" w:eastAsia="Times New Roman" w:hAnsi="Times New Roman" w:cs="Times New Roman"/>
          <w:i/>
          <w:iCs/>
          <w:sz w:val="24"/>
          <w:szCs w:val="24"/>
          <w:lang w:eastAsia="ru-RU"/>
        </w:rPr>
        <w:t>Конфессиональный раскол европейского общества.</w:t>
      </w:r>
    </w:p>
    <w:p w14:paraId="2E9DEAB3"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От сословно-представительных монархий к абсолютизму – эволюция европейской государственности. Возникновение концепции государственного суверенитета. Буржуазные революции XVII-XIX вв. Идеология Просвещения. </w:t>
      </w:r>
      <w:r w:rsidRPr="00812FB8">
        <w:rPr>
          <w:rFonts w:ascii="Times New Roman" w:eastAsia="Times New Roman" w:hAnsi="Times New Roman" w:cs="Times New Roman"/>
          <w:i/>
          <w:iCs/>
          <w:sz w:val="24"/>
          <w:szCs w:val="24"/>
          <w:lang w:eastAsia="ru-RU"/>
        </w:rPr>
        <w:t>Конституционализм. Становление гражданского общества.</w:t>
      </w:r>
      <w:r w:rsidRPr="00812FB8">
        <w:rPr>
          <w:rFonts w:ascii="Times New Roman" w:eastAsia="Times New Roman" w:hAnsi="Times New Roman" w:cs="Times New Roman"/>
          <w:sz w:val="24"/>
          <w:szCs w:val="24"/>
          <w:lang w:eastAsia="ru-RU"/>
        </w:rPr>
        <w:t xml:space="preserve"> Возникновение идеологических доктрин либерализма, консерватизма, социализма, анархизма. Марксизм </w:t>
      </w:r>
      <w:r w:rsidRPr="00812FB8">
        <w:rPr>
          <w:rFonts w:ascii="Times New Roman" w:eastAsia="Times New Roman" w:hAnsi="Times New Roman" w:cs="Times New Roman"/>
          <w:i/>
          <w:iCs/>
          <w:sz w:val="24"/>
          <w:szCs w:val="24"/>
          <w:lang w:eastAsia="ru-RU"/>
        </w:rPr>
        <w:t>и рабочее революционное движение.</w:t>
      </w:r>
      <w:r w:rsidRPr="00812FB8">
        <w:rPr>
          <w:rFonts w:ascii="Times New Roman" w:eastAsia="Times New Roman" w:hAnsi="Times New Roman" w:cs="Times New Roman"/>
          <w:sz w:val="24"/>
          <w:szCs w:val="24"/>
          <w:lang w:eastAsia="ru-RU"/>
        </w:rPr>
        <w:t xml:space="preserve"> Национализм и его влияние на общественно-политическую жизнь в странах Европы.</w:t>
      </w:r>
    </w:p>
    <w:p w14:paraId="7B41AB91"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Технический прогресс в Новое время. Развитие капиталистических отношений. Промышленный переворот. Капитализм свободной конкуренции. Циклический характер развития рыночной экономики. Классовая социальная структура общества в XIX в. Буржуа и пролетарии. Эволюция традиционных социальных групп в индустриальном обществе. </w:t>
      </w:r>
      <w:r w:rsidRPr="00812FB8">
        <w:rPr>
          <w:rFonts w:ascii="Times New Roman" w:eastAsia="Times New Roman" w:hAnsi="Times New Roman" w:cs="Times New Roman"/>
          <w:i/>
          <w:iCs/>
          <w:sz w:val="24"/>
          <w:szCs w:val="24"/>
          <w:lang w:eastAsia="ru-RU"/>
        </w:rPr>
        <w:t xml:space="preserve">«Эшелоны» модернизации как различные модели перехода от традиционного к индустриальному обществу. </w:t>
      </w:r>
    </w:p>
    <w:p w14:paraId="215FD203"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Мировосприятие человека индустриального общества. Формирование классической научной картины мира в  XVII-XIX вв. Культурное наследие Нового времени.  </w:t>
      </w:r>
    </w:p>
    <w:p w14:paraId="74088C23"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i/>
          <w:iCs/>
          <w:sz w:val="24"/>
          <w:szCs w:val="24"/>
          <w:lang w:eastAsia="ru-RU"/>
        </w:rPr>
        <w:t xml:space="preserve">Эволюция системы международных отношений в конце XV – середине XIX вв. Зарождение международного права. Роль геополитических факторов в международных отношениях Нового времени. Колониальный раздел мира. Традиционные общества Востока в условиях европейской колониальной экспансии. </w:t>
      </w:r>
    </w:p>
    <w:p w14:paraId="06F50CC2"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p>
    <w:p w14:paraId="01F733A4"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ИСТОРИЯ РОССИИ</w:t>
      </w:r>
    </w:p>
    <w:p w14:paraId="0384C0CC"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История России – часть всемирной истории (не менее 2 ч)</w:t>
      </w:r>
    </w:p>
    <w:p w14:paraId="16E4F7A7"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Особенности становления и развития российской цивилизации. </w:t>
      </w:r>
      <w:r w:rsidRPr="00812FB8">
        <w:rPr>
          <w:rFonts w:ascii="Times New Roman" w:eastAsia="Times New Roman" w:hAnsi="Times New Roman" w:cs="Times New Roman"/>
          <w:i/>
          <w:iCs/>
          <w:sz w:val="24"/>
          <w:szCs w:val="24"/>
          <w:lang w:eastAsia="ru-RU"/>
        </w:rPr>
        <w:t xml:space="preserve">Роль и место России в мировом развитии: история и современность. Источники по истории Отечества. </w:t>
      </w:r>
    </w:p>
    <w:p w14:paraId="68FD8C36"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61F8DA4E"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Народы и древнейшие государства на территории России (не менее 4 ч)</w:t>
      </w:r>
    </w:p>
    <w:p w14:paraId="22DBCD09"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i/>
          <w:iCs/>
          <w:sz w:val="24"/>
          <w:szCs w:val="24"/>
          <w:lang w:eastAsia="ru-RU"/>
        </w:rPr>
        <w:t xml:space="preserve">Природно-климатические факторы и особенности освоения территории Восточной Европы и Севера Евразии. Стоянки каменного века. Переход от присваивающего хозяйства к производящему. Скотоводы и земледельцы. Появление металлических орудий и их влияние на первобытное общество. </w:t>
      </w:r>
    </w:p>
    <w:p w14:paraId="65559EE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Великое переселение народов и его влияние на формирование праславянского этноса. Место славян среди индоевропейцев.</w:t>
      </w:r>
      <w:r w:rsidRPr="00812FB8">
        <w:rPr>
          <w:rFonts w:ascii="Times New Roman" w:eastAsia="Times New Roman" w:hAnsi="Times New Roman" w:cs="Times New Roman"/>
          <w:sz w:val="24"/>
          <w:szCs w:val="24"/>
          <w:lang w:eastAsia="ru-RU"/>
        </w:rPr>
        <w:t xml:space="preserve"> Восточнославянские племенные союзы и их соседи: балтийские, угро-финские, тюркоязычные племена. Занятия, общественный строй и верования восточных славян. Усиление роли племенных вождей, имущественное расслоение.   </w:t>
      </w:r>
    </w:p>
    <w:p w14:paraId="20BE969B"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4AA48E1A"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Русь в IX – начале XII вв.  (не менее 4 ч)</w:t>
      </w:r>
    </w:p>
    <w:p w14:paraId="25EC5476"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Происхождение государственности у восточных славян. «Повесть временных лет».</w:t>
      </w:r>
      <w:r w:rsidRPr="00812FB8">
        <w:rPr>
          <w:rFonts w:ascii="Times New Roman" w:eastAsia="Times New Roman" w:hAnsi="Times New Roman" w:cs="Times New Roman"/>
          <w:sz w:val="24"/>
          <w:szCs w:val="24"/>
          <w:lang w:eastAsia="ru-RU"/>
        </w:rPr>
        <w:t xml:space="preserve"> Возникновение Древнерусского государства. Новгород. </w:t>
      </w:r>
      <w:r w:rsidRPr="00812FB8">
        <w:rPr>
          <w:rFonts w:ascii="Times New Roman" w:eastAsia="Times New Roman" w:hAnsi="Times New Roman" w:cs="Times New Roman"/>
          <w:i/>
          <w:iCs/>
          <w:sz w:val="24"/>
          <w:szCs w:val="24"/>
          <w:lang w:eastAsia="ru-RU"/>
        </w:rPr>
        <w:t>Происхождение слова «Русь».</w:t>
      </w:r>
      <w:r w:rsidRPr="00812FB8">
        <w:rPr>
          <w:rFonts w:ascii="Times New Roman" w:eastAsia="Times New Roman" w:hAnsi="Times New Roman" w:cs="Times New Roman"/>
          <w:sz w:val="24"/>
          <w:szCs w:val="24"/>
          <w:lang w:eastAsia="ru-RU"/>
        </w:rPr>
        <w:t xml:space="preserve"> Начало династии Рюриковичей. Дань и подданство. Князья и их дружины. Вечевые порядки. </w:t>
      </w:r>
      <w:r w:rsidRPr="00812FB8">
        <w:rPr>
          <w:rFonts w:ascii="Times New Roman" w:eastAsia="Times New Roman" w:hAnsi="Times New Roman" w:cs="Times New Roman"/>
          <w:i/>
          <w:iCs/>
          <w:sz w:val="24"/>
          <w:szCs w:val="24"/>
          <w:lang w:eastAsia="ru-RU"/>
        </w:rPr>
        <w:t>Торговый путь «из варяг в греки». Походы на Византию.</w:t>
      </w:r>
      <w:r w:rsidRPr="00812FB8">
        <w:rPr>
          <w:rFonts w:ascii="Times New Roman" w:eastAsia="Times New Roman" w:hAnsi="Times New Roman" w:cs="Times New Roman"/>
          <w:sz w:val="24"/>
          <w:szCs w:val="24"/>
          <w:lang w:eastAsia="ru-RU"/>
        </w:rPr>
        <w:t xml:space="preserve"> Принятие христианства. Развитие норм права на Руси. Категории населения. </w:t>
      </w:r>
      <w:r w:rsidRPr="00812FB8">
        <w:rPr>
          <w:rFonts w:ascii="Times New Roman" w:eastAsia="Times New Roman" w:hAnsi="Times New Roman" w:cs="Times New Roman"/>
          <w:i/>
          <w:iCs/>
          <w:sz w:val="24"/>
          <w:szCs w:val="24"/>
          <w:lang w:eastAsia="ru-RU"/>
        </w:rPr>
        <w:t>Княжеские усобицы.</w:t>
      </w:r>
    </w:p>
    <w:p w14:paraId="7671049C"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Христианская культура и языческие традиции Руси. </w:t>
      </w:r>
      <w:r w:rsidRPr="00812FB8">
        <w:rPr>
          <w:rFonts w:ascii="Times New Roman" w:eastAsia="Times New Roman" w:hAnsi="Times New Roman" w:cs="Times New Roman"/>
          <w:i/>
          <w:iCs/>
          <w:sz w:val="24"/>
          <w:szCs w:val="24"/>
          <w:lang w:eastAsia="ru-RU"/>
        </w:rPr>
        <w:t>Контакты с культурами Запада и Востока.</w:t>
      </w:r>
      <w:r w:rsidRPr="00812FB8">
        <w:rPr>
          <w:rFonts w:ascii="Times New Roman" w:eastAsia="Times New Roman" w:hAnsi="Times New Roman" w:cs="Times New Roman"/>
          <w:sz w:val="24"/>
          <w:szCs w:val="24"/>
          <w:lang w:eastAsia="ru-RU"/>
        </w:rPr>
        <w:t xml:space="preserve"> Влияние Византии. Монастырское строительство. </w:t>
      </w:r>
      <w:r w:rsidRPr="00812FB8">
        <w:rPr>
          <w:rFonts w:ascii="Times New Roman" w:eastAsia="Times New Roman" w:hAnsi="Times New Roman" w:cs="Times New Roman"/>
          <w:i/>
          <w:iCs/>
          <w:sz w:val="24"/>
          <w:szCs w:val="24"/>
          <w:lang w:eastAsia="ru-RU"/>
        </w:rPr>
        <w:t>Культура Древней Руси как один из факторов образования древнерусской народности.</w:t>
      </w:r>
    </w:p>
    <w:p w14:paraId="68CADB64"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494F7BF2"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 xml:space="preserve">Русские земли и княжества в XII – середине XV вв. (не менее 8 ч) </w:t>
      </w:r>
    </w:p>
    <w:p w14:paraId="0952CCF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Причины распада Древнерусского государства. Усиление экономической и политической самостоятельности русских земель. Крупнейшие земли и княжества Руси в </w:t>
      </w:r>
      <w:r w:rsidRPr="00812FB8">
        <w:rPr>
          <w:rFonts w:ascii="Times New Roman" w:eastAsia="Times New Roman" w:hAnsi="Times New Roman" w:cs="Times New Roman"/>
          <w:sz w:val="24"/>
          <w:szCs w:val="24"/>
          <w:lang w:val="en-US" w:eastAsia="ru-RU"/>
        </w:rPr>
        <w:t>XII</w:t>
      </w:r>
      <w:r w:rsidRPr="00812FB8">
        <w:rPr>
          <w:rFonts w:ascii="Times New Roman" w:eastAsia="Times New Roman" w:hAnsi="Times New Roman" w:cs="Times New Roman"/>
          <w:sz w:val="24"/>
          <w:szCs w:val="24"/>
          <w:lang w:eastAsia="ru-RU"/>
        </w:rPr>
        <w:t xml:space="preserve"> – начале </w:t>
      </w:r>
      <w:r w:rsidRPr="00812FB8">
        <w:rPr>
          <w:rFonts w:ascii="Times New Roman" w:eastAsia="Times New Roman" w:hAnsi="Times New Roman" w:cs="Times New Roman"/>
          <w:sz w:val="24"/>
          <w:szCs w:val="24"/>
          <w:lang w:val="en-US" w:eastAsia="ru-RU"/>
        </w:rPr>
        <w:t>XIII</w:t>
      </w:r>
      <w:r w:rsidRPr="00812FB8">
        <w:rPr>
          <w:rFonts w:ascii="Times New Roman" w:eastAsia="Times New Roman" w:hAnsi="Times New Roman" w:cs="Times New Roman"/>
          <w:sz w:val="24"/>
          <w:szCs w:val="24"/>
          <w:lang w:eastAsia="ru-RU"/>
        </w:rPr>
        <w:t xml:space="preserve"> вв. Монархии и республики. </w:t>
      </w:r>
      <w:r w:rsidRPr="00812FB8">
        <w:rPr>
          <w:rFonts w:ascii="Times New Roman" w:eastAsia="Times New Roman" w:hAnsi="Times New Roman" w:cs="Times New Roman"/>
          <w:i/>
          <w:iCs/>
          <w:sz w:val="24"/>
          <w:szCs w:val="24"/>
          <w:lang w:eastAsia="ru-RU"/>
        </w:rPr>
        <w:t xml:space="preserve">Православная Церковь и идея единства Русской земли. Русь и Степь. </w:t>
      </w:r>
      <w:r w:rsidRPr="00812FB8">
        <w:rPr>
          <w:rFonts w:ascii="Times New Roman" w:eastAsia="Times New Roman" w:hAnsi="Times New Roman" w:cs="Times New Roman"/>
          <w:sz w:val="24"/>
          <w:szCs w:val="24"/>
          <w:lang w:eastAsia="ru-RU"/>
        </w:rPr>
        <w:t>Расцвет культуры домонгольской Руси.</w:t>
      </w:r>
    </w:p>
    <w:p w14:paraId="488E7966"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i/>
          <w:iCs/>
          <w:sz w:val="24"/>
          <w:szCs w:val="24"/>
          <w:lang w:eastAsia="ru-RU"/>
        </w:rPr>
        <w:t xml:space="preserve">Образование Монгольского государства. </w:t>
      </w:r>
      <w:r w:rsidRPr="00812FB8">
        <w:rPr>
          <w:rFonts w:ascii="Times New Roman" w:eastAsia="Times New Roman" w:hAnsi="Times New Roman" w:cs="Times New Roman"/>
          <w:sz w:val="24"/>
          <w:szCs w:val="24"/>
          <w:lang w:eastAsia="ru-RU"/>
        </w:rPr>
        <w:t xml:space="preserve">Нашествие на Русь. </w:t>
      </w:r>
      <w:r w:rsidRPr="00812FB8">
        <w:rPr>
          <w:rFonts w:ascii="Times New Roman" w:eastAsia="Times New Roman" w:hAnsi="Times New Roman" w:cs="Times New Roman"/>
          <w:i/>
          <w:iCs/>
          <w:sz w:val="24"/>
          <w:szCs w:val="24"/>
          <w:lang w:eastAsia="ru-RU"/>
        </w:rPr>
        <w:t xml:space="preserve">Включение русских земель в монгольскую систему управления завоеванными землями. Золотая Орда. Принятие Ордой ислама. </w:t>
      </w:r>
      <w:r w:rsidRPr="00812FB8">
        <w:rPr>
          <w:rFonts w:ascii="Times New Roman" w:eastAsia="Times New Roman" w:hAnsi="Times New Roman" w:cs="Times New Roman"/>
          <w:i/>
          <w:iCs/>
          <w:sz w:val="24"/>
          <w:szCs w:val="24"/>
          <w:lang w:eastAsia="ru-RU"/>
        </w:rPr>
        <w:lastRenderedPageBreak/>
        <w:t xml:space="preserve">Роль монгольского завоевания в истории Руси. </w:t>
      </w:r>
      <w:r w:rsidRPr="00812FB8">
        <w:rPr>
          <w:rFonts w:ascii="Times New Roman" w:eastAsia="Times New Roman" w:hAnsi="Times New Roman" w:cs="Times New Roman"/>
          <w:sz w:val="24"/>
          <w:szCs w:val="24"/>
          <w:lang w:eastAsia="ru-RU"/>
        </w:rPr>
        <w:t xml:space="preserve">Экспансия с Запада. Борьба с крестоносной агрессией. </w:t>
      </w:r>
      <w:r w:rsidRPr="00812FB8">
        <w:rPr>
          <w:rFonts w:ascii="Times New Roman" w:eastAsia="Times New Roman" w:hAnsi="Times New Roman" w:cs="Times New Roman"/>
          <w:i/>
          <w:iCs/>
          <w:sz w:val="24"/>
          <w:szCs w:val="24"/>
          <w:lang w:eastAsia="ru-RU"/>
        </w:rPr>
        <w:t>Русские земли в составе Великого княжества Литовского.</w:t>
      </w:r>
    </w:p>
    <w:p w14:paraId="1CD40B15"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Начало возрождения Руси. Внутренние миграции населения. Восстановление экономики русских земель. Формы землевладения и категории населения. </w:t>
      </w:r>
      <w:r w:rsidRPr="00812FB8">
        <w:rPr>
          <w:rFonts w:ascii="Times New Roman" w:eastAsia="Times New Roman" w:hAnsi="Times New Roman" w:cs="Times New Roman"/>
          <w:i/>
          <w:iCs/>
          <w:sz w:val="24"/>
          <w:szCs w:val="24"/>
          <w:lang w:eastAsia="ru-RU"/>
        </w:rPr>
        <w:t>Роль городов в объединительном процессе.</w:t>
      </w:r>
    </w:p>
    <w:p w14:paraId="0DB9F3FB"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i/>
          <w:iCs/>
          <w:sz w:val="24"/>
          <w:szCs w:val="24"/>
          <w:lang w:eastAsia="ru-RU"/>
        </w:rPr>
        <w:t>Борьба за политическую гегемонию в Северо-Восточной Руси.</w:t>
      </w:r>
      <w:r w:rsidRPr="00812FB8">
        <w:rPr>
          <w:rFonts w:ascii="Times New Roman" w:eastAsia="Times New Roman" w:hAnsi="Times New Roman" w:cs="Times New Roman"/>
          <w:sz w:val="24"/>
          <w:szCs w:val="24"/>
          <w:lang w:eastAsia="ru-RU"/>
        </w:rPr>
        <w:t xml:space="preserve"> Политические, социальные, экономические и территориально-географические причины превращения Москвы в центр объединения русских земель. </w:t>
      </w:r>
      <w:r w:rsidRPr="00812FB8">
        <w:rPr>
          <w:rFonts w:ascii="Times New Roman" w:eastAsia="Times New Roman" w:hAnsi="Times New Roman" w:cs="Times New Roman"/>
          <w:i/>
          <w:iCs/>
          <w:sz w:val="24"/>
          <w:szCs w:val="24"/>
          <w:lang w:eastAsia="ru-RU"/>
        </w:rPr>
        <w:t>Взаимосвязь процессов объединения русских земель и борьбы против ордынского владычества. Зарождение национального самосознания на Руси.</w:t>
      </w:r>
    </w:p>
    <w:p w14:paraId="31D1A55F"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Великое княжество Московское в системе международных отношений. </w:t>
      </w:r>
      <w:r w:rsidRPr="00812FB8">
        <w:rPr>
          <w:rFonts w:ascii="Times New Roman" w:eastAsia="Times New Roman" w:hAnsi="Times New Roman" w:cs="Times New Roman"/>
          <w:i/>
          <w:iCs/>
          <w:sz w:val="24"/>
          <w:szCs w:val="24"/>
          <w:lang w:eastAsia="ru-RU"/>
        </w:rPr>
        <w:t xml:space="preserve">Начало распада Золотой Орды. Образование Казанского, Крымского, Астраханского ханств. Закрепление католичества как государственной религии Великого княжества Литовского. Автокефалия Русской Православной Церкви. </w:t>
      </w:r>
    </w:p>
    <w:p w14:paraId="52C20866"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Культурное развитие русских земель и княжеств в конце </w:t>
      </w:r>
      <w:r w:rsidRPr="00812FB8">
        <w:rPr>
          <w:rFonts w:ascii="Times New Roman" w:eastAsia="Times New Roman" w:hAnsi="Times New Roman" w:cs="Times New Roman"/>
          <w:sz w:val="24"/>
          <w:szCs w:val="24"/>
          <w:lang w:val="en-US" w:eastAsia="ru-RU"/>
        </w:rPr>
        <w:t>XIII</w:t>
      </w:r>
      <w:r w:rsidRPr="00812FB8">
        <w:rPr>
          <w:rFonts w:ascii="Times New Roman" w:eastAsia="Times New Roman" w:hAnsi="Times New Roman" w:cs="Times New Roman"/>
          <w:sz w:val="24"/>
          <w:szCs w:val="24"/>
          <w:lang w:eastAsia="ru-RU"/>
        </w:rPr>
        <w:t xml:space="preserve"> – середине XV вв. </w:t>
      </w:r>
      <w:r w:rsidRPr="00812FB8">
        <w:rPr>
          <w:rFonts w:ascii="Times New Roman" w:eastAsia="Times New Roman" w:hAnsi="Times New Roman" w:cs="Times New Roman"/>
          <w:i/>
          <w:iCs/>
          <w:sz w:val="24"/>
          <w:szCs w:val="24"/>
          <w:lang w:eastAsia="ru-RU"/>
        </w:rPr>
        <w:t>Влияние внешних факторов на развитие русской культуры. Формирование русского, украинского и белорусского народов.</w:t>
      </w:r>
      <w:r w:rsidRPr="00812FB8">
        <w:rPr>
          <w:rFonts w:ascii="Times New Roman" w:eastAsia="Times New Roman" w:hAnsi="Times New Roman" w:cs="Times New Roman"/>
          <w:sz w:val="24"/>
          <w:szCs w:val="24"/>
          <w:lang w:eastAsia="ru-RU"/>
        </w:rPr>
        <w:t xml:space="preserve"> Москва как центр развития культуры великорусской народности.</w:t>
      </w:r>
    </w:p>
    <w:p w14:paraId="78C9178E"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55998F02"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Российское государство во второй половине XV – XV</w:t>
      </w:r>
      <w:r w:rsidRPr="00812FB8">
        <w:rPr>
          <w:rFonts w:ascii="Times New Roman" w:eastAsia="Times New Roman" w:hAnsi="Times New Roman" w:cs="Times New Roman"/>
          <w:b/>
          <w:bCs/>
          <w:sz w:val="24"/>
          <w:szCs w:val="24"/>
          <w:lang w:val="en-US" w:eastAsia="ru-RU"/>
        </w:rPr>
        <w:t>II</w:t>
      </w:r>
      <w:r w:rsidRPr="00812FB8">
        <w:rPr>
          <w:rFonts w:ascii="Times New Roman" w:eastAsia="Times New Roman" w:hAnsi="Times New Roman" w:cs="Times New Roman"/>
          <w:b/>
          <w:bCs/>
          <w:sz w:val="24"/>
          <w:szCs w:val="24"/>
          <w:lang w:eastAsia="ru-RU"/>
        </w:rPr>
        <w:t xml:space="preserve"> вв. (не менее 9 ч)</w:t>
      </w:r>
    </w:p>
    <w:p w14:paraId="7F101345"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Завершение объединения русских земель и образование Российского государства. </w:t>
      </w:r>
      <w:r w:rsidRPr="00812FB8">
        <w:rPr>
          <w:rFonts w:ascii="Times New Roman" w:eastAsia="Times New Roman" w:hAnsi="Times New Roman" w:cs="Times New Roman"/>
          <w:i/>
          <w:iCs/>
          <w:sz w:val="24"/>
          <w:szCs w:val="24"/>
          <w:lang w:eastAsia="ru-RU"/>
        </w:rPr>
        <w:t xml:space="preserve">Особенности процесса складывания централизованного государства в России. </w:t>
      </w:r>
      <w:r w:rsidRPr="00812FB8">
        <w:rPr>
          <w:rFonts w:ascii="Times New Roman" w:eastAsia="Times New Roman" w:hAnsi="Times New Roman" w:cs="Times New Roman"/>
          <w:sz w:val="24"/>
          <w:szCs w:val="24"/>
          <w:lang w:eastAsia="ru-RU"/>
        </w:rPr>
        <w:t xml:space="preserve">Свержение золотоордынского ига. Изменения в социальной структуре общества и формах феодального землевладения. Формирование новой системы управления страной. </w:t>
      </w:r>
      <w:r w:rsidRPr="00812FB8">
        <w:rPr>
          <w:rFonts w:ascii="Times New Roman" w:eastAsia="Times New Roman" w:hAnsi="Times New Roman" w:cs="Times New Roman"/>
          <w:i/>
          <w:iCs/>
          <w:sz w:val="24"/>
          <w:szCs w:val="24"/>
          <w:lang w:eastAsia="ru-RU"/>
        </w:rPr>
        <w:t xml:space="preserve">Роль церкви в государственном строительстве. «Москва – третий Рим». </w:t>
      </w:r>
    </w:p>
    <w:p w14:paraId="26C02C36"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Установление царской власти </w:t>
      </w:r>
      <w:r w:rsidRPr="00812FB8">
        <w:rPr>
          <w:rFonts w:ascii="Times New Roman" w:eastAsia="Times New Roman" w:hAnsi="Times New Roman" w:cs="Times New Roman"/>
          <w:i/>
          <w:iCs/>
          <w:sz w:val="24"/>
          <w:szCs w:val="24"/>
          <w:lang w:eastAsia="ru-RU"/>
        </w:rPr>
        <w:t>и ее сакрализация в общественном сознании</w:t>
      </w:r>
      <w:r w:rsidRPr="00812FB8">
        <w:rPr>
          <w:rFonts w:ascii="Times New Roman" w:eastAsia="Times New Roman" w:hAnsi="Times New Roman" w:cs="Times New Roman"/>
          <w:sz w:val="24"/>
          <w:szCs w:val="24"/>
          <w:lang w:eastAsia="ru-RU"/>
        </w:rPr>
        <w:t xml:space="preserve">. </w:t>
      </w:r>
      <w:r w:rsidRPr="00812FB8">
        <w:rPr>
          <w:rFonts w:ascii="Times New Roman" w:eastAsia="Times New Roman" w:hAnsi="Times New Roman" w:cs="Times New Roman"/>
          <w:i/>
          <w:iCs/>
          <w:sz w:val="24"/>
          <w:szCs w:val="24"/>
          <w:lang w:eastAsia="ru-RU"/>
        </w:rPr>
        <w:t>Складывание идеологии самодержавия.</w:t>
      </w:r>
      <w:r w:rsidRPr="00812FB8">
        <w:rPr>
          <w:rFonts w:ascii="Times New Roman" w:eastAsia="Times New Roman" w:hAnsi="Times New Roman" w:cs="Times New Roman"/>
          <w:sz w:val="24"/>
          <w:szCs w:val="24"/>
          <w:lang w:eastAsia="ru-RU"/>
        </w:rPr>
        <w:t xml:space="preserve"> Реформы середины XVI в. Создание органов сословно-представительной монархии. Развитие поместной системы. Установление крепостного права. Опричнина. Учреждение патриаршества. </w:t>
      </w:r>
      <w:r w:rsidRPr="00812FB8">
        <w:rPr>
          <w:rFonts w:ascii="Times New Roman" w:eastAsia="Times New Roman" w:hAnsi="Times New Roman" w:cs="Times New Roman"/>
          <w:i/>
          <w:iCs/>
          <w:sz w:val="24"/>
          <w:szCs w:val="24"/>
          <w:lang w:eastAsia="ru-RU"/>
        </w:rPr>
        <w:t xml:space="preserve">Расширение территории России в XVI в. Рост международного авторитета Российского государства. </w:t>
      </w:r>
    </w:p>
    <w:p w14:paraId="356CEE0E"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Причины и характер Смуты. </w:t>
      </w:r>
      <w:r w:rsidRPr="00812FB8">
        <w:rPr>
          <w:rFonts w:ascii="Times New Roman" w:eastAsia="Times New Roman" w:hAnsi="Times New Roman" w:cs="Times New Roman"/>
          <w:i/>
          <w:iCs/>
          <w:sz w:val="24"/>
          <w:szCs w:val="24"/>
          <w:lang w:eastAsia="ru-RU"/>
        </w:rPr>
        <w:t>Пресечение правящей династии. Боярские группировки.</w:t>
      </w:r>
      <w:r w:rsidRPr="00812FB8">
        <w:rPr>
          <w:rFonts w:ascii="Times New Roman" w:eastAsia="Times New Roman" w:hAnsi="Times New Roman" w:cs="Times New Roman"/>
          <w:sz w:val="24"/>
          <w:szCs w:val="24"/>
          <w:lang w:eastAsia="ru-RU"/>
        </w:rPr>
        <w:t xml:space="preserve"> Обострение социально-экономических противоречий. Борьба против агрессии Речи Посполитой и Швеции. </w:t>
      </w:r>
      <w:r w:rsidRPr="00812FB8">
        <w:rPr>
          <w:rFonts w:ascii="Times New Roman" w:eastAsia="Times New Roman" w:hAnsi="Times New Roman" w:cs="Times New Roman"/>
          <w:i/>
          <w:iCs/>
          <w:sz w:val="24"/>
          <w:szCs w:val="24"/>
          <w:lang w:eastAsia="ru-RU"/>
        </w:rPr>
        <w:t>Национальный подъем в России.</w:t>
      </w:r>
      <w:r w:rsidRPr="00812FB8">
        <w:rPr>
          <w:rFonts w:ascii="Times New Roman" w:eastAsia="Times New Roman" w:hAnsi="Times New Roman" w:cs="Times New Roman"/>
          <w:sz w:val="24"/>
          <w:szCs w:val="24"/>
          <w:lang w:eastAsia="ru-RU"/>
        </w:rPr>
        <w:t xml:space="preserve"> Восстановление независимости страны. </w:t>
      </w:r>
    </w:p>
    <w:p w14:paraId="2EF57224"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Земской собор 1613 г. и восстановление самодержавия. Первые Романовы. </w:t>
      </w:r>
      <w:r w:rsidRPr="00812FB8">
        <w:rPr>
          <w:rFonts w:ascii="Times New Roman" w:eastAsia="Times New Roman" w:hAnsi="Times New Roman" w:cs="Times New Roman"/>
          <w:i/>
          <w:iCs/>
          <w:sz w:val="24"/>
          <w:szCs w:val="24"/>
          <w:lang w:eastAsia="ru-RU"/>
        </w:rPr>
        <w:t xml:space="preserve">Расширение территории Российского государства в </w:t>
      </w:r>
      <w:r w:rsidRPr="00812FB8">
        <w:rPr>
          <w:rFonts w:ascii="Times New Roman" w:eastAsia="Times New Roman" w:hAnsi="Times New Roman" w:cs="Times New Roman"/>
          <w:i/>
          <w:iCs/>
          <w:sz w:val="24"/>
          <w:szCs w:val="24"/>
          <w:lang w:val="en-US" w:eastAsia="ru-RU"/>
        </w:rPr>
        <w:t>XVII</w:t>
      </w:r>
      <w:r w:rsidRPr="00812FB8">
        <w:rPr>
          <w:rFonts w:ascii="Times New Roman" w:eastAsia="Times New Roman" w:hAnsi="Times New Roman" w:cs="Times New Roman"/>
          <w:i/>
          <w:iCs/>
          <w:sz w:val="24"/>
          <w:szCs w:val="24"/>
          <w:lang w:eastAsia="ru-RU"/>
        </w:rPr>
        <w:t xml:space="preserve">в. </w:t>
      </w:r>
      <w:r w:rsidRPr="00812FB8">
        <w:rPr>
          <w:rFonts w:ascii="Times New Roman" w:eastAsia="Times New Roman" w:hAnsi="Times New Roman" w:cs="Times New Roman"/>
          <w:sz w:val="24"/>
          <w:szCs w:val="24"/>
          <w:lang w:eastAsia="ru-RU"/>
        </w:rPr>
        <w:t xml:space="preserve">Вхождение Левобережной Украины в состав России. Освоение Сибири. </w:t>
      </w:r>
      <w:r w:rsidRPr="00812FB8">
        <w:rPr>
          <w:rFonts w:ascii="Times New Roman" w:eastAsia="Times New Roman" w:hAnsi="Times New Roman" w:cs="Times New Roman"/>
          <w:i/>
          <w:iCs/>
          <w:sz w:val="24"/>
          <w:szCs w:val="24"/>
          <w:lang w:eastAsia="ru-RU"/>
        </w:rPr>
        <w:t xml:space="preserve">Участие России в войнах в </w:t>
      </w:r>
      <w:r w:rsidRPr="00812FB8">
        <w:rPr>
          <w:rFonts w:ascii="Times New Roman" w:eastAsia="Times New Roman" w:hAnsi="Times New Roman" w:cs="Times New Roman"/>
          <w:i/>
          <w:iCs/>
          <w:sz w:val="24"/>
          <w:szCs w:val="24"/>
          <w:lang w:val="en-US" w:eastAsia="ru-RU"/>
        </w:rPr>
        <w:t>XVII</w:t>
      </w:r>
      <w:r w:rsidRPr="00812FB8">
        <w:rPr>
          <w:rFonts w:ascii="Times New Roman" w:eastAsia="Times New Roman" w:hAnsi="Times New Roman" w:cs="Times New Roman"/>
          <w:i/>
          <w:iCs/>
          <w:sz w:val="24"/>
          <w:szCs w:val="24"/>
          <w:lang w:eastAsia="ru-RU"/>
        </w:rPr>
        <w:t xml:space="preserve"> в.</w:t>
      </w:r>
    </w:p>
    <w:p w14:paraId="1928ADDD"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Юридическое оформление крепостного права. Новые явления в экономике: начало складывания всероссийского рынка, образование мануфактур. Развитие новых торговых центров. Социальные движения в России во второй половине XVII в. Церковный раскол и его значение. </w:t>
      </w:r>
      <w:r w:rsidRPr="00812FB8">
        <w:rPr>
          <w:rFonts w:ascii="Times New Roman" w:eastAsia="Times New Roman" w:hAnsi="Times New Roman" w:cs="Times New Roman"/>
          <w:i/>
          <w:iCs/>
          <w:sz w:val="24"/>
          <w:szCs w:val="24"/>
          <w:lang w:eastAsia="ru-RU"/>
        </w:rPr>
        <w:t>Старообрядчество.</w:t>
      </w:r>
    </w:p>
    <w:p w14:paraId="48A2C882"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Культура народов Российского государства во второй половине XV-XVII в. вв. Усиление светских элементов в русской культуре. Новые формы зодчества. Расцвет русской живописи и декоративно-прикладного искусства. Начало книгопечатания и распространение грамотности. Зарождение публицистики. Славяно-греко-латинская академия. «Домострой»: патриархальные традиции в быте и нравах. </w:t>
      </w:r>
      <w:r w:rsidRPr="00812FB8">
        <w:rPr>
          <w:rFonts w:ascii="Times New Roman" w:eastAsia="Times New Roman" w:hAnsi="Times New Roman" w:cs="Times New Roman"/>
          <w:i/>
          <w:iCs/>
          <w:sz w:val="24"/>
          <w:szCs w:val="24"/>
          <w:lang w:eastAsia="ru-RU"/>
        </w:rPr>
        <w:t>Крестьянский и городской быт.</w:t>
      </w:r>
    </w:p>
    <w:p w14:paraId="27F2F92C" w14:textId="77777777" w:rsidR="00C712EC" w:rsidRPr="00812FB8" w:rsidRDefault="00C712EC" w:rsidP="00C712EC">
      <w:pPr>
        <w:spacing w:after="0" w:line="240" w:lineRule="auto"/>
        <w:ind w:firstLine="709"/>
        <w:jc w:val="both"/>
        <w:rPr>
          <w:rFonts w:ascii="Times New Roman" w:eastAsia="Times New Roman" w:hAnsi="Times New Roman" w:cs="Times New Roman"/>
          <w:i/>
          <w:iCs/>
          <w:sz w:val="24"/>
          <w:szCs w:val="24"/>
          <w:lang w:eastAsia="ru-RU"/>
        </w:rPr>
      </w:pPr>
      <w:r w:rsidRPr="00812FB8">
        <w:rPr>
          <w:rFonts w:ascii="Times New Roman" w:eastAsia="Times New Roman" w:hAnsi="Times New Roman" w:cs="Times New Roman"/>
          <w:sz w:val="24"/>
          <w:szCs w:val="24"/>
          <w:lang w:eastAsia="ru-RU"/>
        </w:rPr>
        <w:t xml:space="preserve">Особенности русской традиционной (средневековой) культуры. Формирование национального самосознания. </w:t>
      </w:r>
      <w:r w:rsidRPr="00812FB8">
        <w:rPr>
          <w:rFonts w:ascii="Times New Roman" w:eastAsia="Times New Roman" w:hAnsi="Times New Roman" w:cs="Times New Roman"/>
          <w:i/>
          <w:iCs/>
          <w:sz w:val="24"/>
          <w:szCs w:val="24"/>
          <w:lang w:eastAsia="ru-RU"/>
        </w:rPr>
        <w:t xml:space="preserve">Дискуссия о предпосылках преобразования общественного строя и характере процесса модернизации в России. </w:t>
      </w:r>
    </w:p>
    <w:p w14:paraId="2F4DCD93"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56D449E8"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p>
    <w:p w14:paraId="29242A64" w14:textId="77777777" w:rsidR="00C712EC" w:rsidRPr="00812FB8" w:rsidRDefault="00C712EC" w:rsidP="00C712EC">
      <w:pPr>
        <w:spacing w:after="0" w:line="240" w:lineRule="auto"/>
        <w:ind w:firstLine="709"/>
        <w:jc w:val="both"/>
        <w:rPr>
          <w:rFonts w:ascii="Times New Roman" w:eastAsia="Times New Roman" w:hAnsi="Times New Roman" w:cs="Times New Roman"/>
          <w:b/>
          <w:bCs/>
          <w:sz w:val="24"/>
          <w:szCs w:val="24"/>
          <w:lang w:eastAsia="ru-RU"/>
        </w:rPr>
      </w:pPr>
      <w:r w:rsidRPr="00812FB8">
        <w:rPr>
          <w:rFonts w:ascii="Times New Roman" w:eastAsia="Times New Roman" w:hAnsi="Times New Roman" w:cs="Times New Roman"/>
          <w:b/>
          <w:bCs/>
          <w:sz w:val="24"/>
          <w:szCs w:val="24"/>
          <w:lang w:eastAsia="ru-RU"/>
        </w:rPr>
        <w:t xml:space="preserve">Россия в XVIII – середине XIX вв. (не менее 9 ч) </w:t>
      </w:r>
    </w:p>
    <w:p w14:paraId="6B7B0163"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Петровские преобразования. Реформы армии и флота. Создание заводской промышленности. Политика протекционизма. Новая система государственной власти и управления. </w:t>
      </w:r>
      <w:r w:rsidRPr="00812FB8">
        <w:rPr>
          <w:rFonts w:ascii="Times New Roman" w:eastAsia="Times New Roman" w:hAnsi="Times New Roman" w:cs="Times New Roman"/>
          <w:i/>
          <w:iCs/>
          <w:sz w:val="24"/>
          <w:szCs w:val="24"/>
          <w:lang w:eastAsia="ru-RU"/>
        </w:rPr>
        <w:t>Провозглашение империи.</w:t>
      </w:r>
      <w:r w:rsidRPr="00812FB8">
        <w:rPr>
          <w:rFonts w:ascii="Times New Roman" w:eastAsia="Times New Roman" w:hAnsi="Times New Roman" w:cs="Times New Roman"/>
          <w:sz w:val="24"/>
          <w:szCs w:val="24"/>
          <w:lang w:eastAsia="ru-RU"/>
        </w:rPr>
        <w:t xml:space="preserve"> Превращение дворянства в господствующее сословие. </w:t>
      </w:r>
      <w:r w:rsidRPr="00812FB8">
        <w:rPr>
          <w:rFonts w:ascii="Times New Roman" w:eastAsia="Times New Roman" w:hAnsi="Times New Roman" w:cs="Times New Roman"/>
          <w:i/>
          <w:iCs/>
          <w:sz w:val="24"/>
          <w:szCs w:val="24"/>
          <w:lang w:eastAsia="ru-RU"/>
        </w:rPr>
        <w:t xml:space="preserve">Особенности российского </w:t>
      </w:r>
      <w:r w:rsidRPr="00812FB8">
        <w:rPr>
          <w:rFonts w:ascii="Times New Roman" w:eastAsia="Times New Roman" w:hAnsi="Times New Roman" w:cs="Times New Roman"/>
          <w:i/>
          <w:iCs/>
          <w:sz w:val="24"/>
          <w:szCs w:val="24"/>
          <w:lang w:eastAsia="ru-RU"/>
        </w:rPr>
        <w:lastRenderedPageBreak/>
        <w:t>абсолютизма. Россия в период дворцовых переворотов. Расширение прав и привилегий дворянства.</w:t>
      </w:r>
      <w:r w:rsidRPr="00812FB8">
        <w:rPr>
          <w:rFonts w:ascii="Times New Roman" w:eastAsia="Times New Roman" w:hAnsi="Times New Roman" w:cs="Times New Roman"/>
          <w:sz w:val="24"/>
          <w:szCs w:val="24"/>
          <w:lang w:eastAsia="ru-RU"/>
        </w:rPr>
        <w:t xml:space="preserve"> Просвещенный абсолютизм. Законодательное оформление сословного строя. </w:t>
      </w:r>
    </w:p>
    <w:p w14:paraId="68F1229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Попытки укрепления абсолютизма в первой половине XIX в. Реформы системы государственного управления. </w:t>
      </w:r>
      <w:r w:rsidRPr="00812FB8">
        <w:rPr>
          <w:rFonts w:ascii="Times New Roman" w:eastAsia="Times New Roman" w:hAnsi="Times New Roman" w:cs="Times New Roman"/>
          <w:i/>
          <w:iCs/>
          <w:sz w:val="24"/>
          <w:szCs w:val="24"/>
          <w:lang w:eastAsia="ru-RU"/>
        </w:rPr>
        <w:t xml:space="preserve">Рост оппозиционных настроений в обществе. </w:t>
      </w:r>
      <w:r w:rsidRPr="00812FB8">
        <w:rPr>
          <w:rFonts w:ascii="Times New Roman" w:eastAsia="Times New Roman" w:hAnsi="Times New Roman" w:cs="Times New Roman"/>
          <w:sz w:val="24"/>
          <w:szCs w:val="24"/>
          <w:lang w:eastAsia="ru-RU"/>
        </w:rPr>
        <w:t xml:space="preserve">Движение декабристов. Оформление российской консервативной идеологии. Теория «официальной народности». Славянофилы и западники. Русский утопический социализм. </w:t>
      </w:r>
    </w:p>
    <w:p w14:paraId="05C98707"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Особенности экономического развития России в XVIII – первой половине XIX в. Развитие капиталистических отношений. Начало промышленного переворота. Формирование единого внутреннего рынка. Изменение социальной структуры российского общества.  Сохранение крепостничества в условиях развертывания модернизации. </w:t>
      </w:r>
    </w:p>
    <w:p w14:paraId="1F4DCE8B"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Превращение России в мировую державу. </w:t>
      </w:r>
      <w:r w:rsidRPr="00812FB8">
        <w:rPr>
          <w:rFonts w:ascii="Times New Roman" w:eastAsia="Times New Roman" w:hAnsi="Times New Roman" w:cs="Times New Roman"/>
          <w:i/>
          <w:iCs/>
          <w:sz w:val="24"/>
          <w:szCs w:val="24"/>
          <w:lang w:eastAsia="ru-RU"/>
        </w:rPr>
        <w:t xml:space="preserve">Россия в войнах </w:t>
      </w:r>
      <w:r w:rsidRPr="00812FB8">
        <w:rPr>
          <w:rFonts w:ascii="Times New Roman" w:eastAsia="Times New Roman" w:hAnsi="Times New Roman" w:cs="Times New Roman"/>
          <w:i/>
          <w:iCs/>
          <w:sz w:val="24"/>
          <w:szCs w:val="24"/>
          <w:lang w:val="en-US" w:eastAsia="ru-RU"/>
        </w:rPr>
        <w:t>XVIII</w:t>
      </w:r>
      <w:r w:rsidRPr="00812FB8">
        <w:rPr>
          <w:rFonts w:ascii="Times New Roman" w:eastAsia="Times New Roman" w:hAnsi="Times New Roman" w:cs="Times New Roman"/>
          <w:i/>
          <w:iCs/>
          <w:sz w:val="24"/>
          <w:szCs w:val="24"/>
          <w:lang w:eastAsia="ru-RU"/>
        </w:rPr>
        <w:t xml:space="preserve"> в.  Имперская внешняя политика. Разделы Польши. Расширение территории государства в XVIII – середине XIX вв.</w:t>
      </w:r>
      <w:r w:rsidRPr="00812FB8">
        <w:rPr>
          <w:rFonts w:ascii="Times New Roman" w:eastAsia="Times New Roman" w:hAnsi="Times New Roman" w:cs="Times New Roman"/>
          <w:sz w:val="24"/>
          <w:szCs w:val="24"/>
          <w:lang w:eastAsia="ru-RU"/>
        </w:rPr>
        <w:t xml:space="preserve"> Участие России в антифранцузских коалициях в период революционных и наполеоновских войн. Отечественная война 1812 г. </w:t>
      </w:r>
      <w:r w:rsidRPr="00812FB8">
        <w:rPr>
          <w:rFonts w:ascii="Times New Roman" w:eastAsia="Times New Roman" w:hAnsi="Times New Roman" w:cs="Times New Roman"/>
          <w:i/>
          <w:iCs/>
          <w:sz w:val="24"/>
          <w:szCs w:val="24"/>
          <w:lang w:eastAsia="ru-RU"/>
        </w:rPr>
        <w:t>и заграничный поход русской армии. Россия в Священном союзе.</w:t>
      </w:r>
      <w:r w:rsidRPr="00812FB8">
        <w:rPr>
          <w:rFonts w:ascii="Times New Roman" w:eastAsia="Times New Roman" w:hAnsi="Times New Roman" w:cs="Times New Roman"/>
          <w:sz w:val="24"/>
          <w:szCs w:val="24"/>
          <w:lang w:eastAsia="ru-RU"/>
        </w:rPr>
        <w:t xml:space="preserve"> Крымская война.</w:t>
      </w:r>
    </w:p>
    <w:p w14:paraId="06F96A6A"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sz w:val="24"/>
          <w:szCs w:val="24"/>
          <w:lang w:eastAsia="ru-RU"/>
        </w:rPr>
        <w:t xml:space="preserve">Культура народов России и ее связи с европейской и мировой культурой XVIII – первой половины XIX вв. Особенности русского Просвещения. Научно-техническая мысль и научные экспедиции. Основание Академии наук и Московского университета. Ученые общества. Создание системы народного образования. </w:t>
      </w:r>
      <w:r w:rsidRPr="00812FB8">
        <w:rPr>
          <w:rFonts w:ascii="Times New Roman" w:eastAsia="Times New Roman" w:hAnsi="Times New Roman" w:cs="Times New Roman"/>
          <w:i/>
          <w:iCs/>
          <w:sz w:val="24"/>
          <w:szCs w:val="24"/>
          <w:lang w:eastAsia="ru-RU"/>
        </w:rPr>
        <w:t xml:space="preserve">Формирование русского литературного языка. </w:t>
      </w:r>
      <w:r w:rsidRPr="00812FB8">
        <w:rPr>
          <w:rFonts w:ascii="Times New Roman" w:eastAsia="Times New Roman" w:hAnsi="Times New Roman" w:cs="Times New Roman"/>
          <w:sz w:val="24"/>
          <w:szCs w:val="24"/>
          <w:lang w:eastAsia="ru-RU"/>
        </w:rPr>
        <w:t xml:space="preserve">Развитие музыкально-театрального искусства. Новаторство и преемственность художественных стилей в изобразительном искусстве. Изменение принципов градостроительства. </w:t>
      </w:r>
      <w:r w:rsidRPr="00812FB8">
        <w:rPr>
          <w:rFonts w:ascii="Times New Roman" w:eastAsia="Times New Roman" w:hAnsi="Times New Roman" w:cs="Times New Roman"/>
          <w:i/>
          <w:iCs/>
          <w:sz w:val="24"/>
          <w:szCs w:val="24"/>
          <w:lang w:eastAsia="ru-RU"/>
        </w:rPr>
        <w:t>Русская усадьба.</w:t>
      </w:r>
    </w:p>
    <w:p w14:paraId="297415AA" w14:textId="77777777" w:rsidR="00C712EC" w:rsidRPr="00812FB8" w:rsidRDefault="00C712EC" w:rsidP="00C712EC">
      <w:pPr>
        <w:spacing w:after="0" w:line="240" w:lineRule="auto"/>
        <w:ind w:firstLine="709"/>
        <w:jc w:val="both"/>
        <w:rPr>
          <w:rFonts w:ascii="Times New Roman" w:eastAsia="Times New Roman" w:hAnsi="Times New Roman" w:cs="Times New Roman"/>
          <w:sz w:val="24"/>
          <w:szCs w:val="24"/>
          <w:lang w:eastAsia="ru-RU"/>
        </w:rPr>
      </w:pPr>
      <w:r w:rsidRPr="00812FB8">
        <w:rPr>
          <w:rFonts w:ascii="Times New Roman" w:eastAsia="Times New Roman" w:hAnsi="Times New Roman" w:cs="Times New Roman"/>
          <w:i/>
          <w:iCs/>
          <w:sz w:val="24"/>
          <w:szCs w:val="24"/>
          <w:lang w:eastAsia="ru-RU"/>
        </w:rPr>
        <w:t>.</w:t>
      </w:r>
    </w:p>
    <w:p w14:paraId="4304C170" w14:textId="77777777" w:rsidR="00C712EC" w:rsidRDefault="00C712EC" w:rsidP="00C712EC">
      <w:pPr>
        <w:spacing w:after="0" w:line="240" w:lineRule="auto"/>
        <w:jc w:val="both"/>
        <w:rPr>
          <w:rFonts w:ascii="Times New Roman" w:eastAsia="Times New Roman" w:hAnsi="Times New Roman" w:cs="Times New Roman"/>
          <w:b/>
          <w:sz w:val="16"/>
          <w:szCs w:val="16"/>
          <w:lang w:eastAsia="ru-RU"/>
        </w:rPr>
      </w:pPr>
    </w:p>
    <w:p w14:paraId="41A81A02" w14:textId="77777777" w:rsidR="002448A8" w:rsidRPr="002448A8" w:rsidRDefault="002448A8" w:rsidP="002448A8">
      <w:pPr>
        <w:spacing w:line="240" w:lineRule="atLeast"/>
        <w:ind w:right="-428"/>
        <w:jc w:val="both"/>
        <w:rPr>
          <w:rFonts w:ascii="Times New Roman" w:hAnsi="Times New Roman" w:cs="Times New Roman"/>
        </w:rPr>
      </w:pPr>
    </w:p>
    <w:p w14:paraId="68FA9FD5" w14:textId="77777777" w:rsidR="002448A8" w:rsidRPr="002448A8" w:rsidRDefault="002448A8" w:rsidP="002448A8">
      <w:pPr>
        <w:spacing w:line="240" w:lineRule="atLeast"/>
        <w:ind w:right="-428"/>
        <w:jc w:val="both"/>
        <w:rPr>
          <w:rFonts w:ascii="Times New Roman" w:hAnsi="Times New Roman" w:cs="Times New Roman"/>
        </w:rPr>
      </w:pPr>
    </w:p>
    <w:p w14:paraId="2F41E98E" w14:textId="77777777" w:rsidR="00C02928" w:rsidRDefault="00C02928" w:rsidP="00C02928">
      <w:pPr>
        <w:spacing w:before="100" w:beforeAutospacing="1" w:after="240" w:line="240" w:lineRule="auto"/>
        <w:rPr>
          <w:rFonts w:ascii="Times New Roman" w:hAnsi="Times New Roman" w:cs="Times New Roman"/>
          <w:b/>
          <w:bCs/>
          <w:color w:val="000000"/>
          <w:sz w:val="24"/>
          <w:szCs w:val="24"/>
          <w:u w:val="single"/>
          <w:shd w:val="clear" w:color="auto" w:fill="FFFFFF"/>
        </w:rPr>
      </w:pPr>
      <w:r>
        <w:rPr>
          <w:rFonts w:ascii="Times New Roman" w:hAnsi="Times New Roman" w:cs="Times New Roman"/>
          <w:b/>
          <w:bCs/>
          <w:color w:val="000000"/>
          <w:sz w:val="24"/>
          <w:szCs w:val="24"/>
          <w:u w:val="single"/>
          <w:shd w:val="clear" w:color="auto" w:fill="FFFFFF"/>
        </w:rPr>
        <w:t>Критерии оценивания учащихся 10-11 классов по истории, обществознанию, праву и экономике</w:t>
      </w:r>
    </w:p>
    <w:p w14:paraId="0EA9BC63" w14:textId="77777777" w:rsidR="00C02928" w:rsidRDefault="00C02928" w:rsidP="00C02928">
      <w:pPr>
        <w:spacing w:before="100" w:beforeAutospacing="1" w:after="240" w:line="240" w:lineRule="auto"/>
        <w:rPr>
          <w:rFonts w:ascii="Times New Roman" w:hAnsi="Times New Roman" w:cs="Times New Roman"/>
          <w:sz w:val="24"/>
          <w:szCs w:val="24"/>
        </w:rPr>
      </w:pPr>
      <w:r>
        <w:rPr>
          <w:rFonts w:ascii="Times New Roman" w:hAnsi="Times New Roman" w:cs="Times New Roman"/>
          <w:b/>
          <w:bCs/>
          <w:color w:val="000000"/>
          <w:sz w:val="24"/>
          <w:szCs w:val="24"/>
          <w:u w:val="single"/>
          <w:shd w:val="clear" w:color="auto" w:fill="FFFFFF"/>
        </w:rPr>
        <w:t>I. ОБЩИЕ ПОЛОЖЕНИЯ.</w:t>
      </w:r>
    </w:p>
    <w:p w14:paraId="20ACE69A" w14:textId="77777777" w:rsidR="00C02928" w:rsidRDefault="00C02928" w:rsidP="00A74FBD">
      <w:pPr>
        <w:numPr>
          <w:ilvl w:val="0"/>
          <w:numId w:val="1"/>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14:paraId="2417641C" w14:textId="77777777" w:rsidR="00C02928" w:rsidRDefault="00C02928" w:rsidP="00A74FBD">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14:paraId="3068488F" w14:textId="77777777" w:rsidR="00C02928" w:rsidRDefault="00C02928" w:rsidP="00A74FBD">
      <w:pPr>
        <w:numPr>
          <w:ilvl w:val="0"/>
          <w:numId w:val="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u w:val="single"/>
        </w:rPr>
        <w:t>При оценивании учитываются:</w:t>
      </w:r>
    </w:p>
    <w:p w14:paraId="2BB46D3E"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сложность материала;</w:t>
      </w:r>
    </w:p>
    <w:p w14:paraId="43CFAE74"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самостоятельность и творческий характер применения знаний;</w:t>
      </w:r>
    </w:p>
    <w:p w14:paraId="11646432"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14:paraId="536493A7"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полнота и правильность ответа, степень понимания исторических фактов и явлений, корректность речевого оформления высказывания;</w:t>
      </w:r>
    </w:p>
    <w:p w14:paraId="54813E11"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аккуратность выполнения письменных работ;</w:t>
      </w:r>
    </w:p>
    <w:p w14:paraId="7D36E831"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наличие и характер ошибок, допущенных учащимися;</w:t>
      </w:r>
    </w:p>
    <w:p w14:paraId="3E768DB9" w14:textId="77777777" w:rsidR="00C02928" w:rsidRDefault="00C02928" w:rsidP="00A74FBD">
      <w:pPr>
        <w:numPr>
          <w:ilvl w:val="0"/>
          <w:numId w:val="2"/>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особенности развития учащегося.</w:t>
      </w:r>
    </w:p>
    <w:p w14:paraId="6527B7AA" w14:textId="77777777" w:rsidR="00C02928" w:rsidRDefault="00C02928" w:rsidP="00A74FBD">
      <w:pPr>
        <w:numPr>
          <w:ilvl w:val="0"/>
          <w:numId w:val="3"/>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Оценивание итогов обучения делится на:</w:t>
      </w:r>
    </w:p>
    <w:p w14:paraId="3FBDDD35" w14:textId="77777777" w:rsidR="00C02928" w:rsidRDefault="00C02928" w:rsidP="00A74FBD">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текущее оценивание в течение учебного года;</w:t>
      </w:r>
    </w:p>
    <w:p w14:paraId="71DC1C08" w14:textId="77777777" w:rsidR="00C02928" w:rsidRDefault="00C02928" w:rsidP="00A74FBD">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итоговое оценивание (четвертное, полугодовое, годовое) </w:t>
      </w:r>
    </w:p>
    <w:p w14:paraId="242C60A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shd w:val="clear" w:color="auto" w:fill="FFFFFF"/>
        </w:rPr>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14:paraId="5585E420" w14:textId="77777777" w:rsidR="00C02928" w:rsidRDefault="00C02928" w:rsidP="00A74FBD">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контрольную работу;</w:t>
      </w:r>
    </w:p>
    <w:p w14:paraId="0C8D9591" w14:textId="77777777" w:rsidR="00C02928" w:rsidRDefault="00C02928" w:rsidP="00A74FBD">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практическую работу;</w:t>
      </w:r>
    </w:p>
    <w:p w14:paraId="2EAF8B68" w14:textId="77777777" w:rsidR="00C02928" w:rsidRDefault="00C02928" w:rsidP="00A74FBD">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тестовую работу;</w:t>
      </w:r>
    </w:p>
    <w:p w14:paraId="1F83E34F" w14:textId="77777777" w:rsidR="00C02928" w:rsidRDefault="00C02928" w:rsidP="00A74FBD">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презентацию</w:t>
      </w:r>
    </w:p>
    <w:p w14:paraId="21B40EF7" w14:textId="77777777" w:rsidR="00C02928" w:rsidRDefault="00C02928" w:rsidP="00A74FBD">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устные ответы</w:t>
      </w:r>
    </w:p>
    <w:p w14:paraId="13AED53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3536CE1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shd w:val="clear" w:color="auto" w:fill="FFFFFF"/>
        </w:rPr>
        <w:t>При оценивании письменных ответов оценка ставится:</w:t>
      </w:r>
    </w:p>
    <w:p w14:paraId="128D0EC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487D2B55"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выполнение заданий в рабочей тетради самостоятельно </w:t>
      </w:r>
    </w:p>
    <w:p w14:paraId="04F42E74"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составление плана - простого, развернутого, тезисного, плана-конспекта</w:t>
      </w:r>
    </w:p>
    <w:p w14:paraId="26A6D210"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исторический диктант</w:t>
      </w:r>
    </w:p>
    <w:p w14:paraId="68D572F2"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сочинение по определённой теме (не менее одной страницы)</w:t>
      </w:r>
    </w:p>
    <w:p w14:paraId="5FA7A486"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тестовую работу</w:t>
      </w:r>
    </w:p>
    <w:p w14:paraId="3D5F9720" w14:textId="77777777" w:rsidR="00C02928" w:rsidRDefault="00C02928" w:rsidP="00A74FBD">
      <w:pPr>
        <w:numPr>
          <w:ilvl w:val="0"/>
          <w:numId w:val="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письменный реферат </w:t>
      </w:r>
    </w:p>
    <w:p w14:paraId="1735766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color w:val="000000"/>
          <w:sz w:val="24"/>
          <w:szCs w:val="24"/>
        </w:rPr>
        <w:br/>
      </w:r>
      <w:r>
        <w:rPr>
          <w:rFonts w:ascii="Times New Roman" w:hAnsi="Times New Roman" w:cs="Times New Roman"/>
          <w:b/>
          <w:bCs/>
          <w:color w:val="000000"/>
          <w:sz w:val="24"/>
          <w:szCs w:val="24"/>
          <w:shd w:val="clear" w:color="auto" w:fill="FFFFFF"/>
        </w:rPr>
        <w:t>При оценивании устного ответа учащегося на данной ступени обучения оценка ставится за:</w:t>
      </w:r>
    </w:p>
    <w:p w14:paraId="790CF83B" w14:textId="77777777" w:rsidR="00C02928" w:rsidRDefault="00C02928" w:rsidP="00A74FBD">
      <w:pPr>
        <w:numPr>
          <w:ilvl w:val="0"/>
          <w:numId w:val="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14:paraId="019BD7F6" w14:textId="77777777" w:rsidR="00C02928" w:rsidRDefault="00C02928" w:rsidP="00A74FBD">
      <w:pPr>
        <w:numPr>
          <w:ilvl w:val="0"/>
          <w:numId w:val="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14:paraId="52B8BAD4" w14:textId="77777777" w:rsidR="00C02928" w:rsidRDefault="00C02928" w:rsidP="00A74FBD">
      <w:pPr>
        <w:numPr>
          <w:ilvl w:val="0"/>
          <w:numId w:val="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использование знаний учащимися на уроках истории, полученных при изучении курса обществоведения;</w:t>
      </w:r>
    </w:p>
    <w:p w14:paraId="13E43548" w14:textId="77777777" w:rsidR="00C02928" w:rsidRDefault="00C02928" w:rsidP="00A74FBD">
      <w:pPr>
        <w:numPr>
          <w:ilvl w:val="0"/>
          <w:numId w:val="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14:paraId="34DCB71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shd w:val="clear" w:color="auto" w:fill="FFFFFF"/>
        </w:rPr>
        <w:t>При оценивании письменных ответов оценка ставится:</w:t>
      </w:r>
    </w:p>
    <w:p w14:paraId="1267CB97"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выполнение заданий в рабочей тетради самостоятельно </w:t>
      </w:r>
    </w:p>
    <w:p w14:paraId="32FA0D1D"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составление плана </w:t>
      </w:r>
    </w:p>
    <w:p w14:paraId="3DD5E049"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исторический диктант</w:t>
      </w:r>
    </w:p>
    <w:p w14:paraId="510A26B0"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сочинение- рассуждение по определённой теме (200-400 слов)</w:t>
      </w:r>
    </w:p>
    <w:p w14:paraId="0D7B036F"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тестовую работу</w:t>
      </w:r>
    </w:p>
    <w:p w14:paraId="433F7677"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реферат</w:t>
      </w:r>
    </w:p>
    <w:p w14:paraId="74B09575" w14:textId="77777777" w:rsidR="00C02928" w:rsidRDefault="00C02928" w:rsidP="00A74FBD">
      <w:pPr>
        <w:numPr>
          <w:ilvl w:val="0"/>
          <w:numId w:val="8"/>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работу с различными историческими источниками</w:t>
      </w:r>
    </w:p>
    <w:p w14:paraId="3562AEBA" w14:textId="77777777" w:rsidR="00C02928" w:rsidRDefault="00C02928" w:rsidP="00C02928">
      <w:pPr>
        <w:spacing w:before="100" w:beforeAutospacing="1" w:after="240" w:line="240" w:lineRule="auto"/>
        <w:rPr>
          <w:rFonts w:ascii="Times New Roman" w:hAnsi="Times New Roman" w:cs="Times New Roman"/>
          <w:sz w:val="24"/>
          <w:szCs w:val="24"/>
        </w:rPr>
      </w:pPr>
      <w:r>
        <w:rPr>
          <w:rFonts w:ascii="Times New Roman" w:hAnsi="Times New Roman" w:cs="Times New Roman"/>
          <w:sz w:val="24"/>
          <w:szCs w:val="24"/>
        </w:rPr>
        <w:lastRenderedPageBreak/>
        <w:br/>
      </w:r>
      <w:r>
        <w:rPr>
          <w:rFonts w:ascii="Times New Roman" w:hAnsi="Times New Roman" w:cs="Times New Roman"/>
          <w:b/>
          <w:bCs/>
          <w:sz w:val="24"/>
          <w:szCs w:val="24"/>
          <w:shd w:val="clear" w:color="auto" w:fill="FFFFFF"/>
        </w:rPr>
        <w:t>IV</w:t>
      </w:r>
      <w:r>
        <w:rPr>
          <w:rFonts w:ascii="Times New Roman" w:hAnsi="Times New Roman" w:cs="Times New Roman"/>
          <w:b/>
          <w:bCs/>
          <w:sz w:val="24"/>
          <w:szCs w:val="24"/>
        </w:rPr>
        <w:t> . КРИТЕРИИ ОЦЕНИВАНИЯ.</w:t>
      </w:r>
    </w:p>
    <w:p w14:paraId="25D5EDEA" w14:textId="77777777" w:rsidR="00C02928" w:rsidRDefault="00C02928" w:rsidP="00C029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Урочные </w:t>
      </w:r>
    </w:p>
    <w:p w14:paraId="1B14E36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(традиционные)</w:t>
      </w:r>
    </w:p>
    <w:p w14:paraId="0B64C58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Урочные </w:t>
      </w:r>
    </w:p>
    <w:p w14:paraId="33F9AC9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(нетрадиционные)</w:t>
      </w:r>
    </w:p>
    <w:p w14:paraId="0C5F2F0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Внеурочные</w:t>
      </w:r>
    </w:p>
    <w:p w14:paraId="3A9C7B1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контрольные работы,</w:t>
      </w:r>
    </w:p>
    <w:p w14:paraId="202AB66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самостоятельные работы, </w:t>
      </w:r>
    </w:p>
    <w:p w14:paraId="21A4B58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дифференцированные письменные работы;</w:t>
      </w:r>
    </w:p>
    <w:p w14:paraId="46D5F98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14:paraId="19D1997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всевозможные виды исторических, </w:t>
      </w:r>
    </w:p>
    <w:p w14:paraId="18F833C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терминологических диктантов;</w:t>
      </w:r>
    </w:p>
    <w:p w14:paraId="04E74E2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тестирование; </w:t>
      </w:r>
    </w:p>
    <w:p w14:paraId="38AF225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-рефераты, защита рефератов</w:t>
      </w:r>
    </w:p>
    <w:p w14:paraId="31C51F1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круглые столы;</w:t>
      </w:r>
    </w:p>
    <w:p w14:paraId="7246E47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-конференции;</w:t>
      </w:r>
    </w:p>
    <w:p w14:paraId="24B76FA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-дидактические игры;</w:t>
      </w:r>
    </w:p>
    <w:p w14:paraId="2C439CB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-кроссворды;</w:t>
      </w:r>
    </w:p>
    <w:p w14:paraId="38DF9E5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-брейн-ринги;</w:t>
      </w:r>
    </w:p>
    <w:p w14:paraId="75C9B66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-диспуты, дискуссии;</w:t>
      </w:r>
    </w:p>
    <w:p w14:paraId="5668A9D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-коллоквиумы;</w:t>
      </w:r>
    </w:p>
    <w:p w14:paraId="0847D3E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-ролевые игры;</w:t>
      </w:r>
    </w:p>
    <w:p w14:paraId="46990D0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-уроки - пресс-конференции</w:t>
      </w:r>
    </w:p>
    <w:p w14:paraId="789488C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-олимпиады;</w:t>
      </w:r>
    </w:p>
    <w:p w14:paraId="7550E51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-интеллектуальный</w:t>
      </w:r>
    </w:p>
    <w:p w14:paraId="3B72255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марафон;</w:t>
      </w:r>
    </w:p>
    <w:p w14:paraId="250F16B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-викторины;</w:t>
      </w:r>
    </w:p>
    <w:p w14:paraId="4EE6D5A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Составные элементы опроса.</w:t>
      </w:r>
    </w:p>
    <w:p w14:paraId="089F2E7B" w14:textId="77777777" w:rsidR="00C02928" w:rsidRDefault="00C02928" w:rsidP="00A74FBD">
      <w:pPr>
        <w:numPr>
          <w:ilvl w:val="0"/>
          <w:numId w:val="9"/>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Фронтальный опрос</w:t>
      </w:r>
      <w:r>
        <w:rPr>
          <w:rFonts w:ascii="Times New Roman" w:hAnsi="Times New Roman" w:cs="Times New Roman"/>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14:paraId="5DC6CABF" w14:textId="77777777" w:rsidR="00C02928" w:rsidRDefault="00C02928" w:rsidP="00A74FBD">
      <w:pPr>
        <w:numPr>
          <w:ilvl w:val="0"/>
          <w:numId w:val="9"/>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Индивидуальный опрос</w:t>
      </w:r>
      <w:r>
        <w:rPr>
          <w:rFonts w:ascii="Times New Roman" w:hAnsi="Times New Roman" w:cs="Times New Roman"/>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14:paraId="2E5CE5B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Приёмы опроса и его формы</w:t>
      </w:r>
    </w:p>
    <w:p w14:paraId="3CE57FA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4B5E681B" w14:textId="77777777" w:rsidR="00C02928" w:rsidRDefault="00C02928" w:rsidP="00A74FBD">
      <w:pPr>
        <w:numPr>
          <w:ilvl w:val="0"/>
          <w:numId w:val="10"/>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u w:val="single"/>
        </w:rPr>
        <w:t>Проверка фактического материала:</w:t>
      </w:r>
    </w:p>
    <w:p w14:paraId="7FCCB01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работа над текстом с ошибками;</w:t>
      </w:r>
    </w:p>
    <w:p w14:paraId="6A8D66B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составление плана ответа по теме;</w:t>
      </w:r>
    </w:p>
    <w:p w14:paraId="4DAA18A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тестовый контроль; </w:t>
      </w:r>
    </w:p>
    <w:p w14:paraId="1181866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-фронтальная аналитическая беседа;</w:t>
      </w:r>
    </w:p>
    <w:p w14:paraId="310E0A4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-контрольный срез знаний;</w:t>
      </w:r>
    </w:p>
    <w:p w14:paraId="02AD8FC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-индивидуальный ответ у доски и др.</w:t>
      </w:r>
    </w:p>
    <w:p w14:paraId="577279E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DBC336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u w:val="single"/>
        </w:rPr>
        <w:t>2. Работа с терминами</w:t>
      </w:r>
    </w:p>
    <w:p w14:paraId="180C805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-определение значений;</w:t>
      </w:r>
    </w:p>
    <w:p w14:paraId="32A32FA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-ранжирование по значимости;</w:t>
      </w:r>
    </w:p>
    <w:p w14:paraId="3967715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-распределение терминов (по значению, по темам и т.д.)</w:t>
      </w:r>
    </w:p>
    <w:p w14:paraId="5074948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-составление рассказа с использованием терминов (по карточке и т. д.)</w:t>
      </w:r>
    </w:p>
    <w:p w14:paraId="23733BD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-другие формы </w:t>
      </w:r>
    </w:p>
    <w:p w14:paraId="16CC5CF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391619E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u w:val="single"/>
        </w:rPr>
        <w:t>3.Работа по проверке хронологических знаний:</w:t>
      </w:r>
    </w:p>
    <w:p w14:paraId="1FEBE3D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-хронологический диктант;</w:t>
      </w:r>
    </w:p>
    <w:p w14:paraId="3791A3A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-составление хронологических таблиц;</w:t>
      </w:r>
    </w:p>
    <w:p w14:paraId="693FF5A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-синхронирование событий;</w:t>
      </w:r>
    </w:p>
    <w:p w14:paraId="55BF625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-соотнесение дат, событий, исторических личностей;</w:t>
      </w:r>
    </w:p>
    <w:p w14:paraId="2A2D055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-работа с текстом с пропущенными датами и др.</w:t>
      </w:r>
    </w:p>
    <w:p w14:paraId="1C33A57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04608B0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4.Работа с картой и наглядными пособиями:</w:t>
      </w:r>
    </w:p>
    <w:p w14:paraId="06C30EA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-работа с легендой карты;</w:t>
      </w:r>
    </w:p>
    <w:p w14:paraId="0415AE2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-получение информации при чтении карты;</w:t>
      </w:r>
    </w:p>
    <w:p w14:paraId="4EC5E7D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-формирование вопросов к карте, картине, иллюстрации;</w:t>
      </w:r>
    </w:p>
    <w:p w14:paraId="195B809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-работа по контурной карте и др.</w:t>
      </w:r>
    </w:p>
    <w:p w14:paraId="665FF84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0AC42E6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u w:val="single"/>
        </w:rPr>
        <w:t>Основные объекты проверки знаний по истории:</w:t>
      </w:r>
    </w:p>
    <w:p w14:paraId="23342BB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Знание фактического исторического материала и карты;</w:t>
      </w:r>
    </w:p>
    <w:p w14:paraId="237EA5B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Знание исторических деятелей и их вклад в отечественную и мировую историю;</w:t>
      </w:r>
    </w:p>
    <w:p w14:paraId="4CA9005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Понимание причинно-следственных связей исторических событий и явлений;</w:t>
      </w:r>
    </w:p>
    <w:p w14:paraId="0A7F5B7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Понимание роли исторического события на ход истории;</w:t>
      </w:r>
    </w:p>
    <w:p w14:paraId="52E54EE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Умение применять свои знания на практике и самостоятельно (приобретать новые знания);</w:t>
      </w:r>
    </w:p>
    <w:p w14:paraId="4210F03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-Правильность произношения и написания исторических терминов;</w:t>
      </w:r>
    </w:p>
    <w:p w14:paraId="1EDCA1A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Умение быстро ориентироваться по карте, находить необходимые объекты.</w:t>
      </w:r>
    </w:p>
    <w:p w14:paraId="113299E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D46EDA9"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Критерии и нормы оценки знаний, умений и навыков</w:t>
      </w:r>
    </w:p>
    <w:p w14:paraId="051855D3"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учащихся применительно к различным формам контроля знаний</w:t>
      </w:r>
    </w:p>
    <w:p w14:paraId="11A12292"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Устный опрос (текущий контроль)</w:t>
      </w:r>
    </w:p>
    <w:p w14:paraId="6DB8073D" w14:textId="77777777" w:rsidR="00C02928" w:rsidRDefault="00C02928" w:rsidP="00C0292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Уровень неудовлетвори- </w:t>
      </w:r>
    </w:p>
    <w:p w14:paraId="47FAA4F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тельный</w:t>
      </w:r>
    </w:p>
    <w:p w14:paraId="7596C66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Знания слабые, неглубокие (на уровне отдельных фактов)</w:t>
      </w:r>
    </w:p>
    <w:p w14:paraId="3447671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Отсутствуют навыки работы с картой, источниками, речь невнятная</w:t>
      </w:r>
    </w:p>
    <w:p w14:paraId="324AC46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Отсутствуют собственные оценки, суждения. Нет аргументированных выводов</w:t>
      </w:r>
    </w:p>
    <w:p w14:paraId="795CB41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Уровень удовлетвори-тельный</w:t>
      </w:r>
    </w:p>
    <w:p w14:paraId="747519E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Знания слабые (на уровне отдельных фактов), однако, есть попытки их связать в единое целое</w:t>
      </w:r>
    </w:p>
    <w:p w14:paraId="4B6F035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Присутствуют слабые навыки работы с исторической картой и источником</w:t>
      </w:r>
    </w:p>
    <w:p w14:paraId="7CDFED6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Присутствуют попытки дать оценки событиям и явлениям, но данные оценки неточны, несистемны, неглубоки</w:t>
      </w:r>
    </w:p>
    <w:p w14:paraId="35A38F9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Уровень хороший</w:t>
      </w:r>
    </w:p>
    <w:p w14:paraId="5EC8616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Знания фактов на достаточно высоком уровне, присутствуют попытки анализа и интерпретации фактов</w:t>
      </w:r>
    </w:p>
    <w:p w14:paraId="484DAC8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14:paraId="66E1419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14:paraId="6A9D0ED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Уровень отличный</w:t>
      </w:r>
    </w:p>
    <w:p w14:paraId="264E828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14:paraId="2CF15E2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14:paraId="42B5454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14:paraId="3F30539E"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p>
    <w:p w14:paraId="3C04BA8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Устный ответ учащегося может быть в следующих разных формах</w:t>
      </w:r>
    </w:p>
    <w:p w14:paraId="1C7496A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Монолог (не менее 5-6 предложений)</w:t>
      </w:r>
    </w:p>
    <w:p w14:paraId="3FC339D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Критерии оценивания:</w:t>
      </w:r>
    </w:p>
    <w:p w14:paraId="3F8EAC0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F6B120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"5"</w:t>
      </w:r>
      <w:r>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14:paraId="299EEC2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0D5B58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"4"</w:t>
      </w:r>
      <w:r>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31A212C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31B807A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"3"</w:t>
      </w:r>
      <w:r>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14:paraId="7C099E6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180FADD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"2"</w:t>
      </w:r>
      <w:r>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2C8DD14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7A24A09"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Описание явления, процессов, схемы, таблицы, событий, исторического объекта и т.д.</w:t>
      </w:r>
    </w:p>
    <w:p w14:paraId="07FF32C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Критерии оценивания:</w:t>
      </w:r>
    </w:p>
    <w:p w14:paraId="644BF1A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081988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«5»</w:t>
      </w:r>
      <w:r>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14:paraId="16C6957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B5FF4A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«4»</w:t>
      </w:r>
      <w:r>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0B3A8EE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«3»</w:t>
      </w:r>
      <w:r>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14:paraId="6088152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Отметку «2»</w:t>
      </w:r>
      <w:r>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5FA00A4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19B622F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u w:val="single"/>
        </w:rPr>
        <w:t>Отметка за теоретический вопрос:</w:t>
      </w:r>
    </w:p>
    <w:p w14:paraId="7B688F9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«5» ставится, если:</w:t>
      </w:r>
    </w:p>
    <w:p w14:paraId="755A35C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учащийся продемонстрировал системные знания по поставленному вопросу;</w:t>
      </w:r>
    </w:p>
    <w:p w14:paraId="20CCFE1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раскрыл его логично, показав понимание взаимосвязей характеризуемых исторических событий и явлений, </w:t>
      </w:r>
    </w:p>
    <w:p w14:paraId="733D5FA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14:paraId="148B373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«4» ставится:</w:t>
      </w:r>
    </w:p>
    <w:p w14:paraId="3BD2705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14:paraId="132C329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 xml:space="preserve">Отметка «3» ставится </w:t>
      </w:r>
    </w:p>
    <w:p w14:paraId="219C954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14:paraId="0F18A6C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«2» ставится если:</w:t>
      </w:r>
    </w:p>
    <w:p w14:paraId="3FC216A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есть серьезные ошибки по содержанию.</w:t>
      </w:r>
    </w:p>
    <w:p w14:paraId="13EBC4A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56E43F8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u w:val="single"/>
        </w:rPr>
        <w:t>Отметка</w:t>
      </w:r>
      <w:r>
        <w:rPr>
          <w:rFonts w:ascii="Times New Roman" w:hAnsi="Times New Roman" w:cs="Times New Roman"/>
          <w:b/>
          <w:bCs/>
          <w:i/>
          <w:iCs/>
          <w:sz w:val="24"/>
          <w:szCs w:val="24"/>
          <w:u w:val="single"/>
        </w:rPr>
        <w:t xml:space="preserve"> </w:t>
      </w:r>
      <w:r>
        <w:rPr>
          <w:rFonts w:ascii="Times New Roman" w:hAnsi="Times New Roman" w:cs="Times New Roman"/>
          <w:b/>
          <w:bCs/>
          <w:sz w:val="24"/>
          <w:szCs w:val="24"/>
          <w:u w:val="single"/>
        </w:rPr>
        <w:t>за проблемный вопрос:</w:t>
      </w:r>
    </w:p>
    <w:p w14:paraId="0D6586A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 xml:space="preserve">Отметка «5» ставится если: </w:t>
      </w:r>
    </w:p>
    <w:p w14:paraId="0AEC0E3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учащийся продемонстрировал понимание поставленной проблемы и сумел раскрыть ее суть;</w:t>
      </w:r>
    </w:p>
    <w:p w14:paraId="1CE9068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14:paraId="32AC40A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проявил самостоятельность в анализе проблемы и отборе исторического материала, подтверждающего собственную точку зрения.</w:t>
      </w:r>
    </w:p>
    <w:p w14:paraId="15386DA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«4» ставится если:</w:t>
      </w:r>
    </w:p>
    <w:p w14:paraId="30D3819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14:paraId="3D1FB3E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«3» ставится если:</w:t>
      </w:r>
    </w:p>
    <w:p w14:paraId="04469A2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14:paraId="2394010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«2» ставится если:</w:t>
      </w:r>
    </w:p>
    <w:p w14:paraId="7FF8ABA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-есть серьезные ошибки по содержанию.</w:t>
      </w:r>
    </w:p>
    <w:p w14:paraId="01DF244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687E96C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u w:val="single"/>
        </w:rPr>
        <w:t>Творческое задание</w:t>
      </w:r>
    </w:p>
    <w:p w14:paraId="5B6AF68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Творческое задание </w:t>
      </w:r>
      <w:r>
        <w:rPr>
          <w:rFonts w:ascii="Times New Roman" w:hAnsi="Times New Roman" w:cs="Times New Roman"/>
          <w:b/>
          <w:bCs/>
          <w:i/>
          <w:iCs/>
          <w:sz w:val="24"/>
          <w:szCs w:val="24"/>
        </w:rPr>
        <w:t>(текст с ошибками, схема, логическая цепочка, таблица, создание продукта деятельности</w:t>
      </w:r>
      <w:r>
        <w:rPr>
          <w:rFonts w:ascii="Times New Roman" w:hAnsi="Times New Roman" w:cs="Times New Roman"/>
          <w:sz w:val="24"/>
          <w:szCs w:val="24"/>
        </w:rPr>
        <w:t xml:space="preserve">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14:paraId="317FBC2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0-36% - отметка «2»</w:t>
      </w:r>
    </w:p>
    <w:p w14:paraId="0C61353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37-54%- отметка «3»</w:t>
      </w:r>
    </w:p>
    <w:p w14:paraId="0842BEF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55-75%- отметка «4»</w:t>
      </w:r>
    </w:p>
    <w:p w14:paraId="03A5EB7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75 % и &gt;- отметка «5»</w:t>
      </w:r>
    </w:p>
    <w:p w14:paraId="0F47223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36F8D76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036D279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0D94D88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224257A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66298180"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Проверочные тесты</w:t>
      </w:r>
    </w:p>
    <w:p w14:paraId="6159F18D"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p>
    <w:p w14:paraId="52949732"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Критерии выставления оценок за тест, состоящий из </w:t>
      </w:r>
      <w:r>
        <w:rPr>
          <w:rFonts w:ascii="Times New Roman" w:hAnsi="Times New Roman" w:cs="Times New Roman"/>
          <w:b/>
          <w:bCs/>
          <w:sz w:val="24"/>
          <w:szCs w:val="24"/>
        </w:rPr>
        <w:t>10 вопросов</w:t>
      </w:r>
      <w:r>
        <w:rPr>
          <w:rFonts w:ascii="Times New Roman" w:hAnsi="Times New Roman" w:cs="Times New Roman"/>
          <w:sz w:val="24"/>
          <w:szCs w:val="24"/>
        </w:rPr>
        <w:t xml:space="preserve"> (время выполнения работы: 10-15 мин.):</w:t>
      </w:r>
    </w:p>
    <w:p w14:paraId="2979455D" w14:textId="77777777" w:rsidR="00C02928" w:rsidRDefault="00C02928" w:rsidP="00A74FBD">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«5» - 10 правильных ответов, </w:t>
      </w:r>
    </w:p>
    <w:p w14:paraId="2C66BF5A" w14:textId="77777777" w:rsidR="00C02928" w:rsidRDefault="00C02928" w:rsidP="00A74FBD">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«4» - 7-9, </w:t>
      </w:r>
    </w:p>
    <w:p w14:paraId="7CC7ACDE" w14:textId="77777777" w:rsidR="00C02928" w:rsidRDefault="00C02928" w:rsidP="00A74FBD">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«3» - 5-6, </w:t>
      </w:r>
    </w:p>
    <w:p w14:paraId="133FC44D" w14:textId="77777777" w:rsidR="00C02928" w:rsidRDefault="00C02928" w:rsidP="00A74FBD">
      <w:pPr>
        <w:numPr>
          <w:ilvl w:val="0"/>
          <w:numId w:val="11"/>
        </w:num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отметка «2» - менее 5 правильных ответов.</w:t>
      </w:r>
    </w:p>
    <w:p w14:paraId="105A76FF" w14:textId="77777777" w:rsidR="00C02928" w:rsidRDefault="00C02928" w:rsidP="00C02928">
      <w:pPr>
        <w:shd w:val="clear" w:color="auto" w:fill="FFFFFF"/>
        <w:spacing w:before="100" w:beforeAutospacing="1" w:after="240" w:line="240" w:lineRule="auto"/>
        <w:rPr>
          <w:rFonts w:ascii="Times New Roman" w:hAnsi="Times New Roman" w:cs="Times New Roman"/>
          <w:sz w:val="24"/>
          <w:szCs w:val="24"/>
        </w:rPr>
      </w:pPr>
    </w:p>
    <w:p w14:paraId="7993D0E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Критерии выставления оценок за тест, состоящий из </w:t>
      </w:r>
      <w:r>
        <w:rPr>
          <w:rFonts w:ascii="Times New Roman" w:hAnsi="Times New Roman" w:cs="Times New Roman"/>
          <w:b/>
          <w:bCs/>
          <w:sz w:val="24"/>
          <w:szCs w:val="24"/>
        </w:rPr>
        <w:t>20 вопросов</w:t>
      </w:r>
      <w:r>
        <w:rPr>
          <w:rFonts w:ascii="Times New Roman" w:hAnsi="Times New Roman" w:cs="Times New Roman"/>
          <w:sz w:val="24"/>
          <w:szCs w:val="24"/>
        </w:rPr>
        <w:t xml:space="preserve"> (время выполнения работы: 30-40 мин.):</w:t>
      </w:r>
    </w:p>
    <w:p w14:paraId="36C12314" w14:textId="77777777" w:rsidR="00C02928" w:rsidRDefault="00C02928" w:rsidP="00A74FBD">
      <w:pPr>
        <w:numPr>
          <w:ilvl w:val="0"/>
          <w:numId w:val="12"/>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«5» - 18-20 правильных ответов, </w:t>
      </w:r>
    </w:p>
    <w:p w14:paraId="2A6B79ED" w14:textId="77777777" w:rsidR="00C02928" w:rsidRDefault="00C02928" w:rsidP="00A74FBD">
      <w:pPr>
        <w:numPr>
          <w:ilvl w:val="0"/>
          <w:numId w:val="12"/>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«4» - 14-17, </w:t>
      </w:r>
    </w:p>
    <w:p w14:paraId="783153C2" w14:textId="77777777" w:rsidR="00C02928" w:rsidRDefault="00C02928" w:rsidP="00A74FBD">
      <w:pPr>
        <w:numPr>
          <w:ilvl w:val="0"/>
          <w:numId w:val="12"/>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отметка «3» - 10-13, </w:t>
      </w:r>
    </w:p>
    <w:p w14:paraId="17673171" w14:textId="77777777" w:rsidR="00C02928" w:rsidRDefault="00C02928" w:rsidP="00A74FBD">
      <w:pPr>
        <w:numPr>
          <w:ilvl w:val="0"/>
          <w:numId w:val="12"/>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отметка «2» - менее 10 правильных ответов.</w:t>
      </w:r>
    </w:p>
    <w:p w14:paraId="6CE0682E"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Реферат</w:t>
      </w:r>
    </w:p>
    <w:p w14:paraId="7809AC6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Критерии оценки реферата (по 5 балльной системе)</w:t>
      </w:r>
    </w:p>
    <w:p w14:paraId="26273F96"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Критерии оценки реферата:</w:t>
      </w:r>
    </w:p>
    <w:p w14:paraId="4ABF2D71"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 глубина и полнота раскрытия темы;</w:t>
      </w:r>
    </w:p>
    <w:p w14:paraId="233F1AA0"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адекватность передачи содержания первоисточнику;</w:t>
      </w:r>
    </w:p>
    <w:p w14:paraId="46ED260B"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логичность, аргументированность изложения и выводов;</w:t>
      </w:r>
    </w:p>
    <w:p w14:paraId="12D95D80"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структурная упорядоченность (наличие введения, основной части, заключения);</w:t>
      </w:r>
    </w:p>
    <w:p w14:paraId="37E4A163"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оформление (наличие плана, списка литературы, правильное цитирование, сноски и т.д), качество сопроводительных материалов;</w:t>
      </w:r>
    </w:p>
    <w:p w14:paraId="59101B0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личная позиция автора реферата, самостоятельность, оригинальность, обоснованность его суждений;</w:t>
      </w:r>
    </w:p>
    <w:p w14:paraId="59EA6B2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стилистическая, языковая грамотность.</w:t>
      </w:r>
      <w:r>
        <w:rPr>
          <w:rFonts w:ascii="Times New Roman" w:hAnsi="Times New Roman" w:cs="Times New Roman"/>
          <w:b/>
          <w:bCs/>
          <w:sz w:val="24"/>
          <w:szCs w:val="24"/>
        </w:rPr>
        <w:t xml:space="preserve"> </w:t>
      </w:r>
    </w:p>
    <w:p w14:paraId="111DC88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3EA2CB91"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sz w:val="24"/>
          <w:szCs w:val="24"/>
        </w:rPr>
        <w:t xml:space="preserve">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14:paraId="0668626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sz w:val="24"/>
          <w:szCs w:val="24"/>
        </w:rPr>
        <w:t xml:space="preserve">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правильным литературным языком, есть значительные нарушения последовательности. Оформлен грамотно.</w:t>
      </w:r>
    </w:p>
    <w:p w14:paraId="6D94C6E3"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sz w:val="24"/>
          <w:szCs w:val="24"/>
        </w:rPr>
        <w:t xml:space="preserve">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14:paraId="7F9EE3C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0D945588"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Компьютерная презентация учащегося</w:t>
      </w:r>
    </w:p>
    <w:p w14:paraId="0EA203F9"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Отметка компьютерных продуктов учащихся осуществляется по пятибалльной системе, включает следующие критерии:</w:t>
      </w:r>
    </w:p>
    <w:p w14:paraId="787F187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степень самостоятельности </w:t>
      </w:r>
    </w:p>
    <w:p w14:paraId="3EDA38C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актуальность представленной работы</w:t>
      </w:r>
    </w:p>
    <w:p w14:paraId="54C07F3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творческий подход к созданию презентации </w:t>
      </w:r>
    </w:p>
    <w:p w14:paraId="77DD037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оригинальность представления информации и оформления материалов </w:t>
      </w:r>
    </w:p>
    <w:p w14:paraId="74DA1B8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достоверность и ценность представленной информации для окружающих </w:t>
      </w:r>
    </w:p>
    <w:p w14:paraId="6E5F18A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эстетичность и оправданность различных эффектов </w:t>
      </w:r>
    </w:p>
    <w:p w14:paraId="5140CBC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уровень освоения и использования новых информационных технологий (графика, анимация, видео и др. )</w:t>
      </w:r>
    </w:p>
    <w:p w14:paraId="3DD7664B"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качество выступления, глубина и широта владения темой представленной работы</w:t>
      </w:r>
    </w:p>
    <w:p w14:paraId="0B7C178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 аргументированность выводов, умение отвечать на вопросы оппонентов. </w:t>
      </w:r>
    </w:p>
    <w:p w14:paraId="329F461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23500AF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Критерии оценивания презентации.</w:t>
      </w:r>
    </w:p>
    <w:p w14:paraId="50C0705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Титульный слайд с заголовком - 5 баллов</w:t>
      </w:r>
    </w:p>
    <w:p w14:paraId="01A229E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Минимальное количество – 10 слайдов, - 10 баллов</w:t>
      </w:r>
    </w:p>
    <w:p w14:paraId="452D244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Использование дополнительных эффектов PowerPoint (смена слайдов, звук, графики) - 5 баллов</w:t>
      </w:r>
    </w:p>
    <w:p w14:paraId="6FD6AB7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Библиография -10 баллов</w:t>
      </w:r>
    </w:p>
    <w:p w14:paraId="197BCA9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u w:val="single"/>
        </w:rPr>
        <w:t>СОДЕРЖАНИЕ</w:t>
      </w:r>
      <w:r>
        <w:rPr>
          <w:rFonts w:ascii="Times New Roman" w:hAnsi="Times New Roman" w:cs="Times New Roman"/>
          <w:sz w:val="24"/>
          <w:szCs w:val="24"/>
          <w:u w:val="single"/>
        </w:rPr>
        <w:br/>
      </w:r>
      <w:r>
        <w:rPr>
          <w:rFonts w:ascii="Times New Roman" w:hAnsi="Times New Roman" w:cs="Times New Roman"/>
          <w:sz w:val="24"/>
          <w:szCs w:val="24"/>
        </w:rPr>
        <w:t>Использование эффектов анимации -10 баллов</w:t>
      </w:r>
    </w:p>
    <w:p w14:paraId="3D17FA1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Вставка графиков и таблиц -15 баллов</w:t>
      </w:r>
    </w:p>
    <w:p w14:paraId="5BE137A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Грамотное создание и сохранение документов в папке рабочих материалов -5 баллов</w:t>
      </w:r>
    </w:p>
    <w:p w14:paraId="6A2063C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u w:val="single"/>
        </w:rPr>
        <w:t>ОРГАНИЗАЦИЯ</w:t>
      </w:r>
    </w:p>
    <w:p w14:paraId="77A06A8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Текст хорошо написан, и сформированные идеи ясно изложены и структурированы -15 баллов</w:t>
      </w:r>
    </w:p>
    <w:p w14:paraId="6024E2A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Слайды представлены в логической последовательности - 15 баллов</w:t>
      </w:r>
    </w:p>
    <w:p w14:paraId="0218713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Красивое оформление презентации -10 баллов</w:t>
      </w:r>
    </w:p>
    <w:p w14:paraId="7EBB520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Форма оценивания:</w:t>
      </w:r>
    </w:p>
    <w:p w14:paraId="734769C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отличная работа = 100-90 баллов</w:t>
      </w:r>
    </w:p>
    <w:p w14:paraId="15B1085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хорошая работа = 89-80 баллов</w:t>
      </w:r>
    </w:p>
    <w:p w14:paraId="439931B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удовлетворительная работа = 79-70 баллов</w:t>
      </w:r>
    </w:p>
    <w:p w14:paraId="67142F7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презентация нуждается в доработке = 69-60 баллов</w:t>
      </w:r>
    </w:p>
    <w:p w14:paraId="0C6DABB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слабая работа = 59 баллов.</w:t>
      </w:r>
    </w:p>
    <w:p w14:paraId="666264B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67BFF396" w14:textId="77777777" w:rsidR="00C02928" w:rsidRDefault="00C02928" w:rsidP="00C02928">
      <w:pPr>
        <w:shd w:val="clear" w:color="auto" w:fill="FFFFFF"/>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Нормы оценки знаний учащихся по обществознанию, праву, экономике</w:t>
      </w:r>
    </w:p>
    <w:p w14:paraId="49F0B987" w14:textId="77777777" w:rsidR="00C02928" w:rsidRDefault="00C02928" w:rsidP="00C02928">
      <w:pPr>
        <w:shd w:val="clear" w:color="auto" w:fill="FFFFFF"/>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(устный, письменный ответ)</w:t>
      </w:r>
    </w:p>
    <w:p w14:paraId="330A496F" w14:textId="77777777" w:rsidR="00C02928" w:rsidRDefault="00C02928" w:rsidP="00C02928">
      <w:pPr>
        <w:shd w:val="clear" w:color="auto" w:fill="FFFFFF"/>
        <w:spacing w:before="100" w:beforeAutospacing="1" w:after="100" w:afterAutospacing="1" w:line="240" w:lineRule="auto"/>
        <w:jc w:val="center"/>
        <w:rPr>
          <w:rFonts w:ascii="Times New Roman" w:hAnsi="Times New Roman" w:cs="Times New Roman"/>
          <w:sz w:val="24"/>
          <w:szCs w:val="24"/>
        </w:rPr>
      </w:pPr>
    </w:p>
    <w:p w14:paraId="2CAFF58D"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«5»</w:t>
      </w:r>
      <w:r>
        <w:rPr>
          <w:rFonts w:ascii="Times New Roman" w:hAnsi="Times New Roman" w:cs="Times New Roman"/>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14:paraId="756BEDF9"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14:paraId="48955BCC"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сравнивать несколько социальных объектов, процессов (или несколько источников), выделяя их существен</w:t>
      </w:r>
      <w:r>
        <w:rPr>
          <w:rFonts w:ascii="Times New Roman" w:hAnsi="Times New Roman" w:cs="Times New Roman"/>
          <w:sz w:val="24"/>
          <w:szCs w:val="24"/>
        </w:rPr>
        <w:softHyphen/>
        <w:t>ные признаки, закономерности развития;</w:t>
      </w:r>
    </w:p>
    <w:p w14:paraId="24EF8225"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делать вывод по вопросу и аргументировать его с теоретических позиций социальных наук;</w:t>
      </w:r>
    </w:p>
    <w:p w14:paraId="13608189"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сопоставлять различные точки зрения, выдвигать аргументы в обоснование собственной позиции и контрар</w:t>
      </w:r>
      <w:r>
        <w:rPr>
          <w:rFonts w:ascii="Times New Roman" w:hAnsi="Times New Roman" w:cs="Times New Roman"/>
          <w:sz w:val="24"/>
          <w:szCs w:val="24"/>
        </w:rPr>
        <w:softHyphen/>
        <w:t>гументы по отношению к иным взглядам;</w:t>
      </w:r>
    </w:p>
    <w:p w14:paraId="7856322B"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применять полученные знания при анализе конкретных ситуаций и планировать практические действия;</w:t>
      </w:r>
    </w:p>
    <w:p w14:paraId="1DCF8DD0"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оценивать действия субъектов социальной жизни с точки зрения социальных норм, экономической рацио</w:t>
      </w:r>
      <w:r>
        <w:rPr>
          <w:rFonts w:ascii="Times New Roman" w:hAnsi="Times New Roman" w:cs="Times New Roman"/>
          <w:sz w:val="24"/>
          <w:szCs w:val="24"/>
        </w:rPr>
        <w:softHyphen/>
        <w:t>нальности;</w:t>
      </w:r>
    </w:p>
    <w:p w14:paraId="3E803782"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раскрывать содержание основных обществоведческих терминов в контексте вопроса. </w:t>
      </w:r>
    </w:p>
    <w:p w14:paraId="57DE52FD"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«4»</w:t>
      </w:r>
      <w:r>
        <w:rPr>
          <w:rFonts w:ascii="Times New Roman" w:hAnsi="Times New Roman" w:cs="Times New Roman"/>
          <w:sz w:val="24"/>
          <w:szCs w:val="24"/>
        </w:rPr>
        <w:t xml:space="preserve"> выставляется в том случае, если учащийся продемонстрировал: </w:t>
      </w:r>
    </w:p>
    <w:p w14:paraId="072288C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14:paraId="52E718F5"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верно освятил тему вопроса, но не достаточно полно ее раскрыл;</w:t>
      </w:r>
    </w:p>
    <w:p w14:paraId="06B54BD8"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продемонстрировал знание причинно-следственных связей, основных теоретических положений, но отдель</w:t>
      </w:r>
      <w:r>
        <w:rPr>
          <w:rFonts w:ascii="Times New Roman" w:hAnsi="Times New Roman" w:cs="Times New Roman"/>
          <w:sz w:val="24"/>
          <w:szCs w:val="24"/>
        </w:rPr>
        <w:softHyphen/>
        <w:t>ные положения ответа не подтвердил фактами, не обосновал аргументами;</w:t>
      </w:r>
    </w:p>
    <w:p w14:paraId="742B52F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смог самостоятельно дать необходимые поправки и дополнения;</w:t>
      </w:r>
    </w:p>
    <w:p w14:paraId="3D1AC218"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дал определения прозвучавшим при ответе понятиям;</w:t>
      </w:r>
    </w:p>
    <w:p w14:paraId="4694F001"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дал ответы на уточняющие вопросы.</w:t>
      </w:r>
    </w:p>
    <w:p w14:paraId="5AC835AC"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«3»</w:t>
      </w:r>
      <w:r>
        <w:rPr>
          <w:rFonts w:ascii="Times New Roman" w:hAnsi="Times New Roman" w:cs="Times New Roman"/>
          <w:sz w:val="24"/>
          <w:szCs w:val="24"/>
        </w:rPr>
        <w:t xml:space="preserve"> выставляется в том случае, если учащийся: </w:t>
      </w:r>
    </w:p>
    <w:p w14:paraId="4DBFE31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демонстрирует умение описывать то или иное общественное явление, объяснять его с помощью конкретных примеров;</w:t>
      </w:r>
    </w:p>
    <w:p w14:paraId="5578FBB8"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делает элементарные выводы;</w:t>
      </w:r>
    </w:p>
    <w:p w14:paraId="1D5DAB6C"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путается в терминах;</w:t>
      </w:r>
    </w:p>
    <w:p w14:paraId="2D85FF1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может сравнить несколько социальных объектов или точек зрения;</w:t>
      </w:r>
    </w:p>
    <w:p w14:paraId="0897D952"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может аргументировать собственную позицию;</w:t>
      </w:r>
    </w:p>
    <w:p w14:paraId="4478C899"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затрудняется в применении знаний на практике при решении конкретных ситуаций;</w:t>
      </w:r>
    </w:p>
    <w:p w14:paraId="68B47D0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справляется с заданием лишь после наводящих вопросов.</w:t>
      </w:r>
    </w:p>
    <w:p w14:paraId="6F2E7C5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«2»</w:t>
      </w:r>
      <w:r>
        <w:rPr>
          <w:rFonts w:ascii="Times New Roman" w:hAnsi="Times New Roman" w:cs="Times New Roman"/>
          <w:sz w:val="24"/>
          <w:szCs w:val="24"/>
        </w:rPr>
        <w:t xml:space="preserve"> выставляется в том случае, если учащийся: </w:t>
      </w:r>
    </w:p>
    <w:p w14:paraId="65660CC5"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увидел проблему, и не смог ее сформулировать;</w:t>
      </w:r>
    </w:p>
    <w:p w14:paraId="1704CDB1"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раскрыл проблему;</w:t>
      </w:r>
    </w:p>
    <w:p w14:paraId="2E53B6E6"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собственную точку зрения представил формально (высказал согласие или не согласие с автором);</w:t>
      </w:r>
    </w:p>
    <w:p w14:paraId="5C9C66DA"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информацию представил не в контексте задания.</w:t>
      </w:r>
    </w:p>
    <w:p w14:paraId="7722961A"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p>
    <w:p w14:paraId="04E56CA5"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color w:val="000000"/>
          <w:sz w:val="24"/>
          <w:szCs w:val="24"/>
        </w:rPr>
        <w:t>Требования к написанию эссе по обществознанию:</w:t>
      </w:r>
    </w:p>
    <w:p w14:paraId="70859988"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Эссе должно демонстрировать содержательно-теоретический уровень владения обществоведческой тематикой. </w:t>
      </w:r>
    </w:p>
    <w:p w14:paraId="505FDAF6"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14:paraId="085FE038"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14:paraId="61297771"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14:paraId="0ED8259C"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Необходимо указать источники информации, фактов, цифр, на которые ссылается автор эссе. </w:t>
      </w:r>
    </w:p>
    <w:p w14:paraId="1527994E" w14:textId="77777777" w:rsidR="00C02928" w:rsidRDefault="00C02928" w:rsidP="00A74FBD">
      <w:pPr>
        <w:numPr>
          <w:ilvl w:val="0"/>
          <w:numId w:val="13"/>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В эссе должно присутствовать творческое начало. </w:t>
      </w:r>
    </w:p>
    <w:p w14:paraId="2B3111B1"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Структура эссе</w:t>
      </w:r>
    </w:p>
    <w:p w14:paraId="14806A4D"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p>
    <w:p w14:paraId="1D7ACBE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Эссе должно иметь следующую структуру: </w:t>
      </w:r>
    </w:p>
    <w:p w14:paraId="0AEC9AFC" w14:textId="77777777" w:rsidR="00C02928" w:rsidRDefault="00C02928" w:rsidP="00A74FBD">
      <w:pPr>
        <w:numPr>
          <w:ilvl w:val="0"/>
          <w:numId w:val="14"/>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14:paraId="32026F05" w14:textId="77777777" w:rsidR="00C02928" w:rsidRDefault="00C02928" w:rsidP="00A74FBD">
      <w:pPr>
        <w:numPr>
          <w:ilvl w:val="0"/>
          <w:numId w:val="14"/>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14:paraId="2269D282" w14:textId="77777777" w:rsidR="00C02928" w:rsidRDefault="00C02928" w:rsidP="00A74FBD">
      <w:pPr>
        <w:numPr>
          <w:ilvl w:val="0"/>
          <w:numId w:val="15"/>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тезис - суждение, которое надо доказать; </w:t>
      </w:r>
    </w:p>
    <w:p w14:paraId="50BD87D6" w14:textId="77777777" w:rsidR="00C02928" w:rsidRDefault="00C02928" w:rsidP="00A74FBD">
      <w:pPr>
        <w:numPr>
          <w:ilvl w:val="0"/>
          <w:numId w:val="15"/>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аргументы - суждения, опирающиеся на категории, которые используются при доказательстве истинности тезиса; </w:t>
      </w:r>
    </w:p>
    <w:p w14:paraId="121108F1" w14:textId="77777777" w:rsidR="00C02928" w:rsidRDefault="00C02928" w:rsidP="00A74FBD">
      <w:pPr>
        <w:numPr>
          <w:ilvl w:val="0"/>
          <w:numId w:val="15"/>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вывод - суждение, логически вытекающее из приводимых автором аргументов. </w:t>
      </w:r>
    </w:p>
    <w:p w14:paraId="3290C41E" w14:textId="77777777" w:rsidR="00C02928" w:rsidRDefault="00C02928" w:rsidP="00A74FBD">
      <w:pPr>
        <w:numPr>
          <w:ilvl w:val="0"/>
          <w:numId w:val="16"/>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14:paraId="76C08012"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 xml:space="preserve">Нормы оценки эссе </w:t>
      </w:r>
    </w:p>
    <w:p w14:paraId="51FE3630"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«5»</w:t>
      </w:r>
      <w:r>
        <w:rPr>
          <w:rFonts w:ascii="Times New Roman" w:hAnsi="Times New Roman" w:cs="Times New Roman"/>
          <w:sz w:val="24"/>
          <w:szCs w:val="24"/>
        </w:rPr>
        <w:t xml:space="preserve"> (соответствует 4 баллам по критериям проверки ЕГЭ) и выставляется в том случае, если уча</w:t>
      </w:r>
      <w:r>
        <w:rPr>
          <w:rFonts w:ascii="Times New Roman" w:hAnsi="Times New Roman" w:cs="Times New Roman"/>
          <w:sz w:val="24"/>
          <w:szCs w:val="24"/>
        </w:rPr>
        <w:softHyphen/>
        <w:t>щийся в полном объеме выполнил предъявляемые задания:</w:t>
      </w:r>
    </w:p>
    <w:p w14:paraId="2071AED3"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увидел и сформулировал проблему, поднимаемую автором цитаты,</w:t>
      </w:r>
    </w:p>
    <w:p w14:paraId="444C90E5"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раскрыл проблему на теоретическом уровне (в связях и с обоснованием) с использованием научной терми</w:t>
      </w:r>
      <w:r>
        <w:rPr>
          <w:rFonts w:ascii="Times New Roman" w:hAnsi="Times New Roman" w:cs="Times New Roman"/>
          <w:sz w:val="24"/>
          <w:szCs w:val="24"/>
        </w:rPr>
        <w:softHyphen/>
        <w:t>нологии в контексте задания;</w:t>
      </w:r>
    </w:p>
    <w:p w14:paraId="485F7C8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представил собственную точку зрения (позицию, отношение) при раскрытии проблемы;</w:t>
      </w:r>
    </w:p>
    <w:p w14:paraId="123930F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аргументировал свою позицию с опорой на факты общественной жизни или на социальный личный опыт;</w:t>
      </w:r>
    </w:p>
    <w:p w14:paraId="371953F8"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продемонстрировал базовые знания смежных предметных областей (география, биология, искусство и т.д.).</w:t>
      </w:r>
    </w:p>
    <w:p w14:paraId="61B726C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«4»</w:t>
      </w:r>
      <w:r>
        <w:rPr>
          <w:rFonts w:ascii="Times New Roman" w:hAnsi="Times New Roman" w:cs="Times New Roman"/>
          <w:sz w:val="24"/>
          <w:szCs w:val="24"/>
        </w:rPr>
        <w:t xml:space="preserve"> (соответствует 3 баллам по критериям проверки ЕГЭ) и выставляется в том случае, если учащийся: </w:t>
      </w:r>
    </w:p>
    <w:p w14:paraId="4A58CB9C"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осуществил поиск социальной информации и извлек знания по заданной теме;</w:t>
      </w:r>
    </w:p>
    <w:p w14:paraId="4B87F58A"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увидел и сформулировал идею, главную мысль текста;</w:t>
      </w:r>
    </w:p>
    <w:p w14:paraId="39E38F1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представил собственную точку зрения (позицию, отношение) при ответе на вопросы текста;</w:t>
      </w:r>
    </w:p>
    <w:p w14:paraId="69F63F86"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аргументировал свою позицию с опорой на теоретические знания базового курса;</w:t>
      </w:r>
    </w:p>
    <w:p w14:paraId="26EFD86A"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обнаружил затруднения в применении базовых знаний смежных предметных областей (естествознание, ис</w:t>
      </w:r>
      <w:r>
        <w:rPr>
          <w:rFonts w:ascii="Times New Roman" w:hAnsi="Times New Roman" w:cs="Times New Roman"/>
          <w:sz w:val="24"/>
          <w:szCs w:val="24"/>
        </w:rPr>
        <w:softHyphen/>
        <w:t>кусство и т.д.);</w:t>
      </w:r>
    </w:p>
    <w:p w14:paraId="5A4E211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сумел интерпретировать полученную информацию и представить ее в различных знаковых системах.</w:t>
      </w:r>
    </w:p>
    <w:p w14:paraId="02584D3F"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«3»</w:t>
      </w:r>
      <w:r>
        <w:rPr>
          <w:rFonts w:ascii="Times New Roman" w:hAnsi="Times New Roman" w:cs="Times New Roman"/>
          <w:sz w:val="24"/>
          <w:szCs w:val="24"/>
        </w:rPr>
        <w:t xml:space="preserve"> (соответствует 1-2 баллам по критериям проверки ЕГЭ) и выставляется в том случае, если уча</w:t>
      </w:r>
      <w:r>
        <w:rPr>
          <w:rFonts w:ascii="Times New Roman" w:hAnsi="Times New Roman" w:cs="Times New Roman"/>
          <w:sz w:val="24"/>
          <w:szCs w:val="24"/>
        </w:rPr>
        <w:softHyphen/>
        <w:t>щийся:</w:t>
      </w:r>
    </w:p>
    <w:p w14:paraId="10980DDB"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смог осуществил поиск социальной информации и извлечь необходимый объем знаний по заданной теме;</w:t>
      </w:r>
    </w:p>
    <w:p w14:paraId="3458453B"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увидел проблему, но не смог ее сформулировать;</w:t>
      </w:r>
    </w:p>
    <w:p w14:paraId="3964BB88"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попытался раскрыть проблему при формальном использовании обществоведческих терминов на бытовом уровне;</w:t>
      </w:r>
    </w:p>
    <w:p w14:paraId="687B14BD"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представил собственную точку зрения (позицию, отношение) при раскрытии проблемы;</w:t>
      </w:r>
    </w:p>
    <w:p w14:paraId="54D789AD"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аргументация слабо связана с раскрытием проблемы, хотя приведены аргументы с опорой на факты личного социального опыта.</w:t>
      </w:r>
    </w:p>
    <w:p w14:paraId="6BC984B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Отметка «2»</w:t>
      </w:r>
      <w:r>
        <w:rPr>
          <w:rFonts w:ascii="Times New Roman" w:hAnsi="Times New Roman" w:cs="Times New Roman"/>
          <w:sz w:val="24"/>
          <w:szCs w:val="24"/>
        </w:rPr>
        <w:t xml:space="preserve"> (соответствует 0 баллам, выставляемым по критериям проверки ЕГЭ) и выставляется в том слу</w:t>
      </w:r>
      <w:r>
        <w:rPr>
          <w:rFonts w:ascii="Times New Roman" w:hAnsi="Times New Roman" w:cs="Times New Roman"/>
          <w:sz w:val="24"/>
          <w:szCs w:val="24"/>
        </w:rPr>
        <w:softHyphen/>
        <w:t xml:space="preserve">чае, если учащийся </w:t>
      </w:r>
    </w:p>
    <w:p w14:paraId="2CF55CA3"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выполнил менее одной третьей части предлагаемых заданий;</w:t>
      </w:r>
    </w:p>
    <w:p w14:paraId="5BEFB24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увидел проблему, не смог определить основную идею, мысль текста;</w:t>
      </w:r>
    </w:p>
    <w:p w14:paraId="1598330E"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раскрыл проблему;</w:t>
      </w:r>
    </w:p>
    <w:p w14:paraId="0AEB55F7"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собственную точку зрения представил формально (высказал согласие или не согласие с мнением автора);</w:t>
      </w:r>
    </w:p>
    <w:p w14:paraId="014D88DA" w14:textId="77777777" w:rsidR="00C02928" w:rsidRDefault="00C02928" w:rsidP="00C02928">
      <w:pPr>
        <w:shd w:val="clear" w:color="auto" w:fill="FFFFFF"/>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аргументация отсутствует или информация дана не в контексте задания.</w:t>
      </w:r>
    </w:p>
    <w:p w14:paraId="1687B57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p>
    <w:p w14:paraId="6F4863E6"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Фиксированная отметка самостоятельных письменных и контрольных работ.</w:t>
      </w:r>
    </w:p>
    <w:p w14:paraId="472D6E9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Отметка "5"</w:t>
      </w:r>
      <w:r>
        <w:rPr>
          <w:rFonts w:ascii="Times New Roman" w:hAnsi="Times New Roman" w:cs="Times New Roman"/>
          <w:sz w:val="24"/>
          <w:szCs w:val="24"/>
        </w:rPr>
        <w:t xml:space="preserve"> ставится, если ученик:</w:t>
      </w:r>
    </w:p>
    <w:p w14:paraId="34F7AA9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выполнил работу без ошибок и недочетов;</w:t>
      </w:r>
    </w:p>
    <w:p w14:paraId="1C58044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допустил не более одного недочета.</w:t>
      </w:r>
    </w:p>
    <w:p w14:paraId="77A8CBB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Отметка "4"</w:t>
      </w:r>
      <w:r>
        <w:rPr>
          <w:rFonts w:ascii="Times New Roman" w:hAnsi="Times New Roman" w:cs="Times New Roman"/>
          <w:sz w:val="24"/>
          <w:szCs w:val="24"/>
        </w:rPr>
        <w:t xml:space="preserve"> ставится, если ученик выполнил работу полностью, но допустил в ней:</w:t>
      </w:r>
    </w:p>
    <w:p w14:paraId="219C26F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 более одной негрубой ошибки и одного недочета;</w:t>
      </w:r>
    </w:p>
    <w:p w14:paraId="7E8F926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не более двух недочетов.</w:t>
      </w:r>
    </w:p>
    <w:p w14:paraId="64EFFD2A"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Отметка "3"</w:t>
      </w:r>
      <w:r>
        <w:rPr>
          <w:rFonts w:ascii="Times New Roman" w:hAnsi="Times New Roman" w:cs="Times New Roman"/>
          <w:sz w:val="24"/>
          <w:szCs w:val="24"/>
        </w:rPr>
        <w:t xml:space="preserve"> ставится, если ученик правильно выполнил не менее половины работы или допустил:</w:t>
      </w:r>
    </w:p>
    <w:p w14:paraId="65D0116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-не более двух грубых ошибок;</w:t>
      </w:r>
    </w:p>
    <w:p w14:paraId="7A38210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не более одной грубой и одной негрубой ошибки и одного недочета;</w:t>
      </w:r>
    </w:p>
    <w:p w14:paraId="565946B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не более двух-трех негрубых ошибок;</w:t>
      </w:r>
    </w:p>
    <w:p w14:paraId="39F9D31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одной негрубой ошибки и трех недочетов;</w:t>
      </w:r>
    </w:p>
    <w:p w14:paraId="4023C43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-или при отсутствии ошибок, но при наличии четырех-пяти недочетов.</w:t>
      </w:r>
    </w:p>
    <w:p w14:paraId="372B47E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Отметка "2"</w:t>
      </w:r>
      <w:r>
        <w:rPr>
          <w:rFonts w:ascii="Times New Roman" w:hAnsi="Times New Roman" w:cs="Times New Roman"/>
          <w:sz w:val="24"/>
          <w:szCs w:val="24"/>
        </w:rPr>
        <w:t xml:space="preserve"> ставится, если ученик:</w:t>
      </w:r>
    </w:p>
    <w:p w14:paraId="12730FB0"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допустил число ошибок и недочетов превосходящее норму, при которой может быть выставлена отметка "3";</w:t>
      </w:r>
    </w:p>
    <w:p w14:paraId="632D9C7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или если правильно выполнил менее половины работы.</w:t>
      </w:r>
    </w:p>
    <w:p w14:paraId="67D77C2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Примечание.</w:t>
      </w:r>
    </w:p>
    <w:p w14:paraId="50C2F3F4"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14:paraId="6215C74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788B07B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Общая классификация ошибок:</w:t>
      </w:r>
    </w:p>
    <w:p w14:paraId="08B413A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При оценке знаний, умений и навыков учащихся следует учитывать все ошибки и недочеты.</w:t>
      </w:r>
    </w:p>
    <w:p w14:paraId="7F61F60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Грубыми считаются ошибки:</w:t>
      </w:r>
    </w:p>
    <w:p w14:paraId="6C27817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незнание определения основных понятий, законов, правил, основных положений теории, незнание дат, исторических событий, фактов;</w:t>
      </w:r>
    </w:p>
    <w:p w14:paraId="429FA5C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неумение выделить в ответе главное;</w:t>
      </w:r>
    </w:p>
    <w:p w14:paraId="01A87A0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неумение применять знания, алгоритмы для решения исторических и обществоведческих задач;</w:t>
      </w:r>
    </w:p>
    <w:p w14:paraId="375DF5C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неумение делать выводы и обобщения;</w:t>
      </w:r>
    </w:p>
    <w:p w14:paraId="2AAA6C3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неумение читать карты;</w:t>
      </w:r>
    </w:p>
    <w:p w14:paraId="67077E7B"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неумение пользоваться первоисточниками, учебником и справочниками;</w:t>
      </w:r>
    </w:p>
    <w:p w14:paraId="258C2D7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логические ошибки.</w:t>
      </w:r>
    </w:p>
    <w:p w14:paraId="0DB926F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К негрубым ошибкам следует отнести:</w:t>
      </w:r>
    </w:p>
    <w:p w14:paraId="1317B6EF"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14:paraId="0FD197F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неточность конкурной карты, мифа;</w:t>
      </w:r>
    </w:p>
    <w:p w14:paraId="76BF877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недостаточно продуманный план ответа (нарушение логики, подмена отдельных основных вопросов второстепенными);</w:t>
      </w:r>
    </w:p>
    <w:p w14:paraId="2CBDBF6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нерациональные методы работы со справочной и другой литературой.</w:t>
      </w:r>
    </w:p>
    <w:p w14:paraId="0665533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i/>
          <w:iCs/>
          <w:sz w:val="24"/>
          <w:szCs w:val="24"/>
        </w:rPr>
        <w:t>Недочетами являются:</w:t>
      </w:r>
    </w:p>
    <w:p w14:paraId="7835918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небрежное ведение записей, чертежей, схем, графиков в работах;</w:t>
      </w:r>
    </w:p>
    <w:p w14:paraId="3A1C1B18"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орфографические и пунктуационные ошибки.</w:t>
      </w:r>
    </w:p>
    <w:p w14:paraId="63482CBA" w14:textId="77777777" w:rsidR="00C02928" w:rsidRDefault="00C02928" w:rsidP="00C02928">
      <w:pPr>
        <w:spacing w:before="100" w:beforeAutospacing="1" w:after="100" w:afterAutospacing="1" w:line="240" w:lineRule="auto"/>
        <w:jc w:val="center"/>
        <w:rPr>
          <w:rFonts w:ascii="Times New Roman" w:hAnsi="Times New Roman" w:cs="Times New Roman"/>
          <w:sz w:val="24"/>
          <w:szCs w:val="24"/>
        </w:rPr>
      </w:pPr>
      <w:r>
        <w:rPr>
          <w:rFonts w:ascii="Times New Roman" w:hAnsi="Times New Roman" w:cs="Times New Roman"/>
          <w:b/>
          <w:bCs/>
          <w:sz w:val="24"/>
          <w:szCs w:val="24"/>
        </w:rPr>
        <w:t>Положение о ведении и проверке тетрадей</w:t>
      </w:r>
    </w:p>
    <w:p w14:paraId="62E8C092"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w:t>
      </w:r>
      <w:r>
        <w:rPr>
          <w:rFonts w:ascii="Times New Roman" w:hAnsi="Times New Roman" w:cs="Times New Roman"/>
          <w:b/>
          <w:bCs/>
          <w:sz w:val="24"/>
          <w:szCs w:val="24"/>
        </w:rPr>
        <w:t>1. Общие положения.</w:t>
      </w:r>
    </w:p>
    <w:p w14:paraId="16309B8D"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14:paraId="61CC230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1.2. Тетрадь – обязательный атрибут обучения школьника, она ведется каждым учеником по предметам учебного плана.</w:t>
      </w:r>
    </w:p>
    <w:p w14:paraId="6F687CDC"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14:paraId="168B0267"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1.4. Проверка тетрадей является одним из возможных способов контроля знаний обучающихся.</w:t>
      </w:r>
    </w:p>
    <w:p w14:paraId="6DE7F44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1.5. При проверке тетрадей учитель имеет право делать записи только пастой (чернилами) красного цвета.</w:t>
      </w:r>
    </w:p>
    <w:p w14:paraId="7692E68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14:paraId="7CA21BB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1.7. Запрещается делать в тетради записи, касающиеся поведения учащихся.</w:t>
      </w:r>
    </w:p>
    <w:p w14:paraId="720DF326"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14:paraId="1C35F78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2. Задачи проверки тетрадей:</w:t>
      </w:r>
    </w:p>
    <w:p w14:paraId="5D65160F"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учителем норм проверки тетрадей. </w:t>
      </w:r>
    </w:p>
    <w:p w14:paraId="0A0C2381"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Выполнение учащимися домашних работ. </w:t>
      </w:r>
    </w:p>
    <w:p w14:paraId="0EBACE7A"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Соблюдение единого орфографического режима. </w:t>
      </w:r>
    </w:p>
    <w:p w14:paraId="2F8FE428"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Правильность ведения тетрадей для контрольных работ и их сохранность в течение года. </w:t>
      </w:r>
    </w:p>
    <w:p w14:paraId="3E309119"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Правильность подписи тетрадей. </w:t>
      </w:r>
    </w:p>
    <w:p w14:paraId="683B3942" w14:textId="77777777" w:rsidR="00C02928" w:rsidRDefault="00C02928" w:rsidP="00A74FBD">
      <w:pPr>
        <w:numPr>
          <w:ilvl w:val="0"/>
          <w:numId w:val="17"/>
        </w:num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Соответствие объема классных и домашних работ.</w:t>
      </w:r>
    </w:p>
    <w:p w14:paraId="4310764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b/>
          <w:bCs/>
          <w:sz w:val="24"/>
          <w:szCs w:val="24"/>
        </w:rPr>
        <w:t>3 . Виды письменных работ учащихся.</w:t>
      </w:r>
    </w:p>
    <w:p w14:paraId="6995C7A5"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3.1. Основными видами классных и домашних письменных работ учащихся являются обучающие работы, к которым относятся:</w:t>
      </w:r>
    </w:p>
    <w:p w14:paraId="321906F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-конспекты первоисточников и рефераты по истории, обществознанию, географии в 5-11-х классах;</w:t>
      </w:r>
    </w:p>
    <w:p w14:paraId="052C2B03"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планы статей и других материалов из учебной литературы;</w:t>
      </w:r>
    </w:p>
    <w:p w14:paraId="0A7AD54E"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сочинения, анализы текстов и письменные ответы на вопросы;</w:t>
      </w:r>
    </w:p>
    <w:p w14:paraId="2555C231" w14:textId="77777777" w:rsidR="00C02928" w:rsidRDefault="00C02928" w:rsidP="00C02928">
      <w:pPr>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-составление аналитических и обобщающих таблиц, схем и т.п. (без копирования готовых таблиц и схем учебников).</w:t>
      </w:r>
    </w:p>
    <w:p w14:paraId="71D297CD" w14:textId="660795C2" w:rsidR="002448A8" w:rsidRPr="002448A8" w:rsidRDefault="00C02928" w:rsidP="00C02928">
      <w:pPr>
        <w:spacing w:line="240" w:lineRule="atLeast"/>
        <w:ind w:right="-428"/>
        <w:jc w:val="both"/>
        <w:rPr>
          <w:rFonts w:ascii="Times New Roman" w:hAnsi="Times New Roman" w:cs="Times New Roman"/>
        </w:rPr>
      </w:pPr>
      <w:r>
        <w:rPr>
          <w:rFonts w:ascii="Times New Roman" w:hAnsi="Times New Roman" w:cs="Times New Roman"/>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14:paraId="3716831E" w14:textId="77777777" w:rsidR="002448A8" w:rsidRDefault="002448A8" w:rsidP="002448A8">
      <w:pPr>
        <w:spacing w:line="240" w:lineRule="atLeast"/>
        <w:ind w:right="-428"/>
        <w:jc w:val="both"/>
        <w:rPr>
          <w:rFonts w:ascii="Times New Roman" w:hAnsi="Times New Roman" w:cs="Times New Roman"/>
        </w:rPr>
      </w:pPr>
    </w:p>
    <w:p w14:paraId="75B0E23F" w14:textId="77777777" w:rsidR="002448A8" w:rsidRPr="002448A8" w:rsidRDefault="002448A8" w:rsidP="002448A8">
      <w:pPr>
        <w:spacing w:line="240" w:lineRule="atLeast"/>
        <w:ind w:right="-428"/>
        <w:jc w:val="both"/>
        <w:rPr>
          <w:rFonts w:ascii="Times New Roman" w:hAnsi="Times New Roman" w:cs="Times New Roman"/>
        </w:rPr>
      </w:pPr>
    </w:p>
    <w:p w14:paraId="1DE48E9D" w14:textId="77777777" w:rsidR="002448A8" w:rsidRPr="002448A8" w:rsidRDefault="002448A8" w:rsidP="002448A8">
      <w:pPr>
        <w:spacing w:line="240" w:lineRule="atLeast"/>
        <w:ind w:right="-428"/>
        <w:jc w:val="both"/>
        <w:rPr>
          <w:rFonts w:ascii="Times New Roman" w:hAnsi="Times New Roman" w:cs="Times New Roman"/>
        </w:rPr>
      </w:pPr>
    </w:p>
    <w:sectPr w:rsidR="002448A8" w:rsidRPr="002448A8" w:rsidSect="00BB39FB">
      <w:headerReference w:type="even" r:id="rId7"/>
      <w:headerReference w:type="default" r:id="rId8"/>
      <w:pgSz w:w="11906" w:h="16838"/>
      <w:pgMar w:top="1134" w:right="851" w:bottom="1134" w:left="5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8A9F0" w14:textId="77777777" w:rsidR="00540C2F" w:rsidRDefault="00540C2F" w:rsidP="00C712EC">
      <w:pPr>
        <w:spacing w:after="0" w:line="240" w:lineRule="auto"/>
      </w:pPr>
      <w:r>
        <w:separator/>
      </w:r>
    </w:p>
  </w:endnote>
  <w:endnote w:type="continuationSeparator" w:id="0">
    <w:p w14:paraId="2EAAE913" w14:textId="77777777" w:rsidR="00540C2F" w:rsidRDefault="00540C2F" w:rsidP="00C712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FDE86" w14:textId="77777777" w:rsidR="00540C2F" w:rsidRDefault="00540C2F" w:rsidP="00C712EC">
      <w:pPr>
        <w:spacing w:after="0" w:line="240" w:lineRule="auto"/>
      </w:pPr>
      <w:r>
        <w:separator/>
      </w:r>
    </w:p>
  </w:footnote>
  <w:footnote w:type="continuationSeparator" w:id="0">
    <w:p w14:paraId="3C80EB82" w14:textId="77777777" w:rsidR="00540C2F" w:rsidRDefault="00540C2F" w:rsidP="00C712EC">
      <w:pPr>
        <w:spacing w:after="0" w:line="240" w:lineRule="auto"/>
      </w:pPr>
      <w:r>
        <w:continuationSeparator/>
      </w:r>
    </w:p>
  </w:footnote>
  <w:footnote w:id="1">
    <w:p w14:paraId="4A175D21" w14:textId="77777777" w:rsidR="00DE1839" w:rsidRDefault="00DE1839" w:rsidP="00C712EC">
      <w:pPr>
        <w:pStyle w:val="a4"/>
      </w:pPr>
      <w:r w:rsidRPr="00B65EC9">
        <w:rPr>
          <w:rStyle w:val="a6"/>
          <w:sz w:val="18"/>
          <w:szCs w:val="18"/>
        </w:rPr>
        <w:footnoteRef/>
      </w:r>
      <w:r w:rsidRPr="00B65EC9">
        <w:rPr>
          <w:sz w:val="18"/>
          <w:szCs w:val="18"/>
        </w:rPr>
        <w:t xml:space="preserve"> Курсивом в тексте выделен материал, который подлежит изучению, но не включается в Требования </w:t>
      </w:r>
      <w:r>
        <w:rPr>
          <w:sz w:val="18"/>
          <w:szCs w:val="18"/>
        </w:rPr>
        <w:t>к уровню подготовки выпускников</w:t>
      </w:r>
      <w:r w:rsidRPr="00B65EC9">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92D3D" w14:textId="77777777" w:rsidR="00DE1839" w:rsidRDefault="00DE1839" w:rsidP="00812FB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6994E61" w14:textId="77777777" w:rsidR="00DE1839" w:rsidRDefault="00DE1839" w:rsidP="00812FB8">
    <w:pPr>
      <w:pStyle w:val="a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34A87" w14:textId="77777777" w:rsidR="00DE1839" w:rsidRDefault="00DE1839" w:rsidP="00812FB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15</w:t>
    </w:r>
    <w:r>
      <w:rPr>
        <w:rStyle w:val="ac"/>
      </w:rPr>
      <w:fldChar w:fldCharType="end"/>
    </w:r>
  </w:p>
  <w:p w14:paraId="2CDEC73B" w14:textId="77777777" w:rsidR="00DE1839" w:rsidRDefault="00DE1839" w:rsidP="00812FB8">
    <w:pPr>
      <w:pStyle w:val="aa"/>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573E"/>
    <w:multiLevelType w:val="multilevel"/>
    <w:tmpl w:val="6510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642E"/>
    <w:multiLevelType w:val="multilevel"/>
    <w:tmpl w:val="EC0E6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40666"/>
    <w:multiLevelType w:val="multilevel"/>
    <w:tmpl w:val="4CD8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37725"/>
    <w:multiLevelType w:val="multilevel"/>
    <w:tmpl w:val="3EE8C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345BD"/>
    <w:multiLevelType w:val="multilevel"/>
    <w:tmpl w:val="2CC8730C"/>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262C299B"/>
    <w:multiLevelType w:val="multilevel"/>
    <w:tmpl w:val="ACEEB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402A5E42"/>
    <w:multiLevelType w:val="multilevel"/>
    <w:tmpl w:val="97F89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FA79D5"/>
    <w:multiLevelType w:val="multilevel"/>
    <w:tmpl w:val="41F0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16D0775"/>
    <w:multiLevelType w:val="multilevel"/>
    <w:tmpl w:val="8B64EA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56FB1675"/>
    <w:multiLevelType w:val="multilevel"/>
    <w:tmpl w:val="79E2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2472DA"/>
    <w:multiLevelType w:val="multilevel"/>
    <w:tmpl w:val="A914F1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596E252E"/>
    <w:multiLevelType w:val="multilevel"/>
    <w:tmpl w:val="057CD4B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AEA1572"/>
    <w:multiLevelType w:val="multilevel"/>
    <w:tmpl w:val="DBF2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E46816"/>
    <w:multiLevelType w:val="multilevel"/>
    <w:tmpl w:val="CFACA8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662F78C1"/>
    <w:multiLevelType w:val="multilevel"/>
    <w:tmpl w:val="B68E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560143"/>
    <w:multiLevelType w:val="multilevel"/>
    <w:tmpl w:val="0D468F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7CDD7722"/>
    <w:multiLevelType w:val="multilevel"/>
    <w:tmpl w:val="67709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2"/>
  </w:num>
  <w:num w:numId="6">
    <w:abstractNumId w:val="14"/>
  </w:num>
  <w:num w:numId="7">
    <w:abstractNumId w:val="0"/>
  </w:num>
  <w:num w:numId="8">
    <w:abstractNumId w:val="7"/>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74B"/>
    <w:rsid w:val="00032632"/>
    <w:rsid w:val="00110D6A"/>
    <w:rsid w:val="00164765"/>
    <w:rsid w:val="00165004"/>
    <w:rsid w:val="001A4E45"/>
    <w:rsid w:val="001F2E9C"/>
    <w:rsid w:val="001F516C"/>
    <w:rsid w:val="002448A8"/>
    <w:rsid w:val="0025056D"/>
    <w:rsid w:val="0025207D"/>
    <w:rsid w:val="0029674B"/>
    <w:rsid w:val="002A26D9"/>
    <w:rsid w:val="00361F42"/>
    <w:rsid w:val="00364CA5"/>
    <w:rsid w:val="00390F92"/>
    <w:rsid w:val="003E0EC0"/>
    <w:rsid w:val="00442784"/>
    <w:rsid w:val="004916F4"/>
    <w:rsid w:val="00497AB9"/>
    <w:rsid w:val="004A62C5"/>
    <w:rsid w:val="004E18B4"/>
    <w:rsid w:val="004E7C51"/>
    <w:rsid w:val="00540C2F"/>
    <w:rsid w:val="0055347E"/>
    <w:rsid w:val="00594D08"/>
    <w:rsid w:val="005B7754"/>
    <w:rsid w:val="005B7D8D"/>
    <w:rsid w:val="007476F8"/>
    <w:rsid w:val="00805C09"/>
    <w:rsid w:val="00812FB8"/>
    <w:rsid w:val="008477B1"/>
    <w:rsid w:val="00851B12"/>
    <w:rsid w:val="00854ABD"/>
    <w:rsid w:val="008749ED"/>
    <w:rsid w:val="00910008"/>
    <w:rsid w:val="00912572"/>
    <w:rsid w:val="00917661"/>
    <w:rsid w:val="00941E94"/>
    <w:rsid w:val="00946C7E"/>
    <w:rsid w:val="00972460"/>
    <w:rsid w:val="00A327D0"/>
    <w:rsid w:val="00A57EB4"/>
    <w:rsid w:val="00A74FBD"/>
    <w:rsid w:val="00A958ED"/>
    <w:rsid w:val="00AA71AD"/>
    <w:rsid w:val="00AC672C"/>
    <w:rsid w:val="00AD552D"/>
    <w:rsid w:val="00BB39FB"/>
    <w:rsid w:val="00BF2629"/>
    <w:rsid w:val="00C02928"/>
    <w:rsid w:val="00C51E77"/>
    <w:rsid w:val="00C651F1"/>
    <w:rsid w:val="00C712EC"/>
    <w:rsid w:val="00CB632C"/>
    <w:rsid w:val="00CD6396"/>
    <w:rsid w:val="00D3574B"/>
    <w:rsid w:val="00D725FA"/>
    <w:rsid w:val="00DE1839"/>
    <w:rsid w:val="00DF4F52"/>
    <w:rsid w:val="00EC5515"/>
    <w:rsid w:val="00EF7EBA"/>
    <w:rsid w:val="00F069E5"/>
    <w:rsid w:val="00F07D07"/>
    <w:rsid w:val="00F26FEA"/>
    <w:rsid w:val="00F51E56"/>
    <w:rsid w:val="00F83626"/>
    <w:rsid w:val="00FC67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9B25C"/>
  <w15:docId w15:val="{BBFCE39D-3D30-4757-9DF6-6300ACA48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1E94"/>
  </w:style>
  <w:style w:type="paragraph" w:styleId="2">
    <w:name w:val="heading 2"/>
    <w:basedOn w:val="a"/>
    <w:next w:val="a"/>
    <w:link w:val="20"/>
    <w:uiPriority w:val="9"/>
    <w:semiHidden/>
    <w:unhideWhenUsed/>
    <w:qFormat/>
    <w:rsid w:val="00C712EC"/>
    <w:pPr>
      <w:keepNext/>
      <w:spacing w:before="240" w:after="60" w:line="240" w:lineRule="auto"/>
      <w:outlineLvl w:val="1"/>
    </w:pPr>
    <w:rPr>
      <w:rFonts w:ascii="Cambria" w:eastAsia="Times New Roman" w:hAnsi="Cambria" w:cs="Times New Roman"/>
      <w:b/>
      <w:bCs/>
      <w:i/>
      <w:iCs/>
      <w:sz w:val="28"/>
      <w:szCs w:val="28"/>
      <w:lang w:eastAsia="ru-RU"/>
    </w:rPr>
  </w:style>
  <w:style w:type="paragraph" w:styleId="5">
    <w:name w:val="heading 5"/>
    <w:basedOn w:val="a"/>
    <w:next w:val="a"/>
    <w:link w:val="50"/>
    <w:uiPriority w:val="9"/>
    <w:semiHidden/>
    <w:unhideWhenUsed/>
    <w:qFormat/>
    <w:rsid w:val="00C712EC"/>
    <w:pPr>
      <w:spacing w:before="240" w:after="60" w:line="240" w:lineRule="auto"/>
      <w:outlineLvl w:val="4"/>
    </w:pPr>
    <w:rPr>
      <w:rFonts w:ascii="Calibri" w:eastAsia="Times New Roman" w:hAnsi="Calibri" w:cs="Times New Roman"/>
      <w:b/>
      <w:bCs/>
      <w:i/>
      <w:iCs/>
      <w:sz w:val="26"/>
      <w:szCs w:val="26"/>
      <w:lang w:eastAsia="ru-RU"/>
    </w:rPr>
  </w:style>
  <w:style w:type="paragraph" w:styleId="6">
    <w:name w:val="heading 6"/>
    <w:basedOn w:val="a"/>
    <w:next w:val="a"/>
    <w:link w:val="60"/>
    <w:qFormat/>
    <w:rsid w:val="00C712EC"/>
    <w:pPr>
      <w:keepNext/>
      <w:spacing w:after="0" w:line="240" w:lineRule="auto"/>
      <w:outlineLvl w:val="5"/>
    </w:pPr>
    <w:rPr>
      <w:rFonts w:ascii="Times New Roman" w:eastAsia="Times New Roman" w:hAnsi="Times New Roman" w:cs="Times New Roman"/>
      <w:b/>
      <w:sz w:val="24"/>
      <w:szCs w:val="20"/>
      <w:lang w:eastAsia="ru-RU"/>
    </w:rPr>
  </w:style>
  <w:style w:type="paragraph" w:styleId="8">
    <w:name w:val="heading 8"/>
    <w:basedOn w:val="a"/>
    <w:next w:val="a"/>
    <w:link w:val="80"/>
    <w:qFormat/>
    <w:rsid w:val="00C712EC"/>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712EC"/>
    <w:rPr>
      <w:rFonts w:ascii="Cambria" w:eastAsia="Times New Roman" w:hAnsi="Cambria" w:cs="Times New Roman"/>
      <w:b/>
      <w:bCs/>
      <w:i/>
      <w:iCs/>
      <w:sz w:val="28"/>
      <w:szCs w:val="28"/>
      <w:lang w:eastAsia="ru-RU"/>
    </w:rPr>
  </w:style>
  <w:style w:type="character" w:customStyle="1" w:styleId="50">
    <w:name w:val="Заголовок 5 Знак"/>
    <w:basedOn w:val="a0"/>
    <w:link w:val="5"/>
    <w:uiPriority w:val="9"/>
    <w:semiHidden/>
    <w:rsid w:val="00C712EC"/>
    <w:rPr>
      <w:rFonts w:ascii="Calibri" w:eastAsia="Times New Roman" w:hAnsi="Calibri" w:cs="Times New Roman"/>
      <w:b/>
      <w:bCs/>
      <w:i/>
      <w:iCs/>
      <w:sz w:val="26"/>
      <w:szCs w:val="26"/>
      <w:lang w:eastAsia="ru-RU"/>
    </w:rPr>
  </w:style>
  <w:style w:type="character" w:customStyle="1" w:styleId="60">
    <w:name w:val="Заголовок 6 Знак"/>
    <w:basedOn w:val="a0"/>
    <w:link w:val="6"/>
    <w:rsid w:val="00C712EC"/>
    <w:rPr>
      <w:rFonts w:ascii="Times New Roman" w:eastAsia="Times New Roman" w:hAnsi="Times New Roman" w:cs="Times New Roman"/>
      <w:b/>
      <w:sz w:val="24"/>
      <w:szCs w:val="20"/>
      <w:lang w:eastAsia="ru-RU"/>
    </w:rPr>
  </w:style>
  <w:style w:type="character" w:customStyle="1" w:styleId="80">
    <w:name w:val="Заголовок 8 Знак"/>
    <w:basedOn w:val="a0"/>
    <w:link w:val="8"/>
    <w:rsid w:val="00C712EC"/>
    <w:rPr>
      <w:rFonts w:ascii="Times New Roman" w:eastAsia="Times New Roman" w:hAnsi="Times New Roman" w:cs="Times New Roman"/>
      <w:i/>
      <w:iCs/>
      <w:sz w:val="24"/>
      <w:szCs w:val="24"/>
      <w:lang w:eastAsia="ru-RU"/>
    </w:rPr>
  </w:style>
  <w:style w:type="numbering" w:customStyle="1" w:styleId="1">
    <w:name w:val="Нет списка1"/>
    <w:next w:val="a2"/>
    <w:semiHidden/>
    <w:unhideWhenUsed/>
    <w:rsid w:val="00C712EC"/>
  </w:style>
  <w:style w:type="table" w:styleId="a3">
    <w:name w:val="Table Grid"/>
    <w:basedOn w:val="a1"/>
    <w:uiPriority w:val="59"/>
    <w:rsid w:val="00C712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C712EC"/>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uiPriority w:val="99"/>
    <w:semiHidden/>
    <w:rsid w:val="00C712EC"/>
    <w:rPr>
      <w:rFonts w:ascii="Times New Roman" w:eastAsia="Times New Roman" w:hAnsi="Times New Roman" w:cs="Times New Roman"/>
      <w:sz w:val="20"/>
      <w:szCs w:val="20"/>
      <w:lang w:eastAsia="ru-RU"/>
    </w:rPr>
  </w:style>
  <w:style w:type="character" w:styleId="a6">
    <w:name w:val="footnote reference"/>
    <w:basedOn w:val="a0"/>
    <w:uiPriority w:val="99"/>
    <w:semiHidden/>
    <w:rsid w:val="00C712EC"/>
    <w:rPr>
      <w:vertAlign w:val="superscript"/>
    </w:rPr>
  </w:style>
  <w:style w:type="character" w:styleId="a7">
    <w:name w:val="Hyperlink"/>
    <w:basedOn w:val="a0"/>
    <w:rsid w:val="00C712EC"/>
    <w:rPr>
      <w:color w:val="0000FF"/>
      <w:u w:val="single"/>
    </w:rPr>
  </w:style>
  <w:style w:type="paragraph" w:styleId="a8">
    <w:name w:val="Body Text Indent"/>
    <w:basedOn w:val="a"/>
    <w:link w:val="a9"/>
    <w:rsid w:val="00C712EC"/>
    <w:pPr>
      <w:numPr>
        <w:ilvl w:val="12"/>
      </w:numPr>
      <w:tabs>
        <w:tab w:val="left" w:pos="340"/>
      </w:tabs>
      <w:spacing w:after="0" w:line="240" w:lineRule="auto"/>
      <w:ind w:firstLine="567"/>
      <w:jc w:val="both"/>
    </w:pPr>
    <w:rPr>
      <w:rFonts w:ascii="Times New Roman" w:eastAsia="Times New Roman" w:hAnsi="Times New Roman" w:cs="Times New Roman"/>
      <w:szCs w:val="20"/>
      <w:lang w:eastAsia="ru-RU"/>
    </w:rPr>
  </w:style>
  <w:style w:type="character" w:customStyle="1" w:styleId="a9">
    <w:name w:val="Основной текст с отступом Знак"/>
    <w:basedOn w:val="a0"/>
    <w:link w:val="a8"/>
    <w:rsid w:val="00C712EC"/>
    <w:rPr>
      <w:rFonts w:ascii="Times New Roman" w:eastAsia="Times New Roman" w:hAnsi="Times New Roman" w:cs="Times New Roman"/>
      <w:szCs w:val="20"/>
      <w:lang w:eastAsia="ru-RU"/>
    </w:rPr>
  </w:style>
  <w:style w:type="paragraph" w:styleId="aa">
    <w:name w:val="header"/>
    <w:basedOn w:val="a"/>
    <w:link w:val="ab"/>
    <w:uiPriority w:val="99"/>
    <w:rsid w:val="00C712EC"/>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b">
    <w:name w:val="Верхний колонтитул Знак"/>
    <w:basedOn w:val="a0"/>
    <w:link w:val="aa"/>
    <w:uiPriority w:val="99"/>
    <w:rsid w:val="00C712EC"/>
    <w:rPr>
      <w:rFonts w:ascii="Times New Roman" w:eastAsia="Times New Roman" w:hAnsi="Times New Roman" w:cs="Times New Roman"/>
      <w:sz w:val="20"/>
      <w:szCs w:val="20"/>
      <w:lang w:eastAsia="ru-RU"/>
    </w:rPr>
  </w:style>
  <w:style w:type="character" w:styleId="ac">
    <w:name w:val="page number"/>
    <w:basedOn w:val="a0"/>
    <w:rsid w:val="00C712EC"/>
  </w:style>
  <w:style w:type="paragraph" w:styleId="3">
    <w:name w:val="Body Text 3"/>
    <w:basedOn w:val="a"/>
    <w:link w:val="30"/>
    <w:rsid w:val="00C712EC"/>
    <w:pPr>
      <w:spacing w:after="120" w:line="240" w:lineRule="auto"/>
    </w:pPr>
    <w:rPr>
      <w:rFonts w:ascii="Times New Roman" w:eastAsia="Times New Roman" w:hAnsi="Times New Roman" w:cs="Times New Roman"/>
      <w:sz w:val="16"/>
      <w:szCs w:val="16"/>
      <w:lang w:eastAsia="ru-RU"/>
    </w:rPr>
  </w:style>
  <w:style w:type="character" w:customStyle="1" w:styleId="30">
    <w:name w:val="Основной текст 3 Знак"/>
    <w:basedOn w:val="a0"/>
    <w:link w:val="3"/>
    <w:rsid w:val="00C712EC"/>
    <w:rPr>
      <w:rFonts w:ascii="Times New Roman" w:eastAsia="Times New Roman" w:hAnsi="Times New Roman" w:cs="Times New Roman"/>
      <w:sz w:val="16"/>
      <w:szCs w:val="16"/>
      <w:lang w:eastAsia="ru-RU"/>
    </w:rPr>
  </w:style>
  <w:style w:type="paragraph" w:styleId="ad">
    <w:name w:val="Body Text"/>
    <w:basedOn w:val="a"/>
    <w:link w:val="ae"/>
    <w:uiPriority w:val="99"/>
    <w:unhideWhenUsed/>
    <w:rsid w:val="00C712EC"/>
    <w:pPr>
      <w:spacing w:after="120" w:line="240" w:lineRule="auto"/>
    </w:pPr>
    <w:rPr>
      <w:rFonts w:ascii="Times New Roman" w:eastAsia="Times New Roman" w:hAnsi="Times New Roman" w:cs="Times New Roman"/>
      <w:sz w:val="20"/>
      <w:szCs w:val="20"/>
      <w:lang w:eastAsia="ru-RU"/>
    </w:rPr>
  </w:style>
  <w:style w:type="character" w:customStyle="1" w:styleId="ae">
    <w:name w:val="Основной текст Знак"/>
    <w:basedOn w:val="a0"/>
    <w:link w:val="ad"/>
    <w:uiPriority w:val="99"/>
    <w:rsid w:val="00C712EC"/>
    <w:rPr>
      <w:rFonts w:ascii="Times New Roman" w:eastAsia="Times New Roman" w:hAnsi="Times New Roman" w:cs="Times New Roman"/>
      <w:sz w:val="20"/>
      <w:szCs w:val="20"/>
      <w:lang w:eastAsia="ru-RU"/>
    </w:rPr>
  </w:style>
  <w:style w:type="paragraph" w:styleId="HTML">
    <w:name w:val="HTML Preformatted"/>
    <w:basedOn w:val="a"/>
    <w:link w:val="HTML0"/>
    <w:uiPriority w:val="99"/>
    <w:unhideWhenUsed/>
    <w:rsid w:val="00C712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712EC"/>
    <w:rPr>
      <w:rFonts w:ascii="Courier New" w:eastAsia="Times New Roman" w:hAnsi="Courier New" w:cs="Courier New"/>
      <w:sz w:val="20"/>
      <w:szCs w:val="20"/>
      <w:lang w:eastAsia="ru-RU"/>
    </w:rPr>
  </w:style>
  <w:style w:type="character" w:customStyle="1" w:styleId="submenu-table">
    <w:name w:val="submenu-table"/>
    <w:basedOn w:val="a0"/>
    <w:rsid w:val="00C712EC"/>
  </w:style>
  <w:style w:type="character" w:customStyle="1" w:styleId="butback">
    <w:name w:val="butback"/>
    <w:basedOn w:val="a0"/>
    <w:rsid w:val="00C712EC"/>
  </w:style>
  <w:style w:type="character" w:styleId="af">
    <w:name w:val="FollowedHyperlink"/>
    <w:basedOn w:val="a0"/>
    <w:uiPriority w:val="99"/>
    <w:semiHidden/>
    <w:unhideWhenUsed/>
    <w:rsid w:val="00C712EC"/>
    <w:rPr>
      <w:color w:val="800080" w:themeColor="followedHyperlink"/>
      <w:u w:val="single"/>
    </w:rPr>
  </w:style>
  <w:style w:type="paragraph" w:styleId="af0">
    <w:name w:val="footer"/>
    <w:basedOn w:val="a"/>
    <w:link w:val="af1"/>
    <w:uiPriority w:val="99"/>
    <w:semiHidden/>
    <w:unhideWhenUsed/>
    <w:rsid w:val="002448A8"/>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Нижний колонтитул Знак"/>
    <w:basedOn w:val="a0"/>
    <w:link w:val="af0"/>
    <w:uiPriority w:val="99"/>
    <w:semiHidden/>
    <w:rsid w:val="002448A8"/>
    <w:rPr>
      <w:rFonts w:ascii="Times New Roman" w:eastAsia="Times New Roman" w:hAnsi="Times New Roman" w:cs="Times New Roman"/>
      <w:sz w:val="24"/>
      <w:szCs w:val="24"/>
      <w:lang w:eastAsia="ar-SA"/>
    </w:rPr>
  </w:style>
  <w:style w:type="paragraph" w:styleId="af2">
    <w:name w:val="List Paragraph"/>
    <w:basedOn w:val="a"/>
    <w:uiPriority w:val="34"/>
    <w:qFormat/>
    <w:rsid w:val="002448A8"/>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2">
    <w:name w:val="c2"/>
    <w:basedOn w:val="a"/>
    <w:rsid w:val="002448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2448A8"/>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c3">
    <w:name w:val="c3"/>
    <w:basedOn w:val="a0"/>
    <w:rsid w:val="002448A8"/>
  </w:style>
  <w:style w:type="table" w:customStyle="1" w:styleId="10">
    <w:name w:val="Сетка таблицы1"/>
    <w:basedOn w:val="a1"/>
    <w:uiPriority w:val="59"/>
    <w:rsid w:val="002448A8"/>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111715">
      <w:bodyDiv w:val="1"/>
      <w:marLeft w:val="0"/>
      <w:marRight w:val="0"/>
      <w:marTop w:val="0"/>
      <w:marBottom w:val="0"/>
      <w:divBdr>
        <w:top w:val="none" w:sz="0" w:space="0" w:color="auto"/>
        <w:left w:val="none" w:sz="0" w:space="0" w:color="auto"/>
        <w:bottom w:val="none" w:sz="0" w:space="0" w:color="auto"/>
        <w:right w:val="none" w:sz="0" w:space="0" w:color="auto"/>
      </w:divBdr>
    </w:div>
    <w:div w:id="1038706560">
      <w:bodyDiv w:val="1"/>
      <w:marLeft w:val="0"/>
      <w:marRight w:val="0"/>
      <w:marTop w:val="0"/>
      <w:marBottom w:val="0"/>
      <w:divBdr>
        <w:top w:val="none" w:sz="0" w:space="0" w:color="auto"/>
        <w:left w:val="none" w:sz="0" w:space="0" w:color="auto"/>
        <w:bottom w:val="none" w:sz="0" w:space="0" w:color="auto"/>
        <w:right w:val="none" w:sz="0" w:space="0" w:color="auto"/>
      </w:divBdr>
    </w:div>
    <w:div w:id="1098257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5949</Words>
  <Characters>33912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RM</cp:lastModifiedBy>
  <cp:revision>28</cp:revision>
  <cp:lastPrinted>2019-08-31T09:07:00Z</cp:lastPrinted>
  <dcterms:created xsi:type="dcterms:W3CDTF">2017-09-17T14:26:00Z</dcterms:created>
  <dcterms:modified xsi:type="dcterms:W3CDTF">2019-09-18T12:09:00Z</dcterms:modified>
</cp:coreProperties>
</file>